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0F" w:rsidRDefault="000E640F" w:rsidP="000E640F">
      <w:pPr>
        <w:shd w:val="clear" w:color="auto" w:fill="FFFFFF"/>
        <w:spacing w:line="240" w:lineRule="auto"/>
        <w:jc w:val="center"/>
        <w:rPr>
          <w:color w:val="1F497D" w:themeColor="text2"/>
        </w:rPr>
      </w:pPr>
      <w:r>
        <w:rPr>
          <w:b/>
          <w:bCs/>
          <w:color w:val="1F497D" w:themeColor="text2"/>
        </w:rPr>
        <w:t>CMDCA - CONSELHO MUNICIPAL DOS DIREITOS DA CRIANÇA E DO</w:t>
      </w:r>
    </w:p>
    <w:p w:rsidR="000E640F" w:rsidRDefault="000E640F" w:rsidP="000E640F">
      <w:pPr>
        <w:shd w:val="clear" w:color="auto" w:fill="FFFFFF"/>
        <w:spacing w:line="240" w:lineRule="auto"/>
        <w:jc w:val="center"/>
        <w:rPr>
          <w:color w:val="1F497D" w:themeColor="text2"/>
        </w:rPr>
      </w:pPr>
      <w:r>
        <w:rPr>
          <w:b/>
          <w:bCs/>
          <w:color w:val="1F497D" w:themeColor="text2"/>
        </w:rPr>
        <w:t>ADOLESCENTE DE IÇARA</w:t>
      </w:r>
    </w:p>
    <w:p w:rsidR="000E640F" w:rsidRDefault="000E640F" w:rsidP="000E640F">
      <w:pPr>
        <w:shd w:val="clear" w:color="auto" w:fill="FFFFFF"/>
        <w:spacing w:line="240" w:lineRule="auto"/>
        <w:jc w:val="center"/>
        <w:rPr>
          <w:color w:val="1F497D" w:themeColor="text2"/>
        </w:rPr>
      </w:pPr>
    </w:p>
    <w:p w:rsidR="000E640F" w:rsidRDefault="000E640F" w:rsidP="000E640F">
      <w:pPr>
        <w:spacing w:line="240" w:lineRule="auto"/>
        <w:ind w:left="2410"/>
        <w:jc w:val="both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t>RESOLUÇÃO CMDCA Nº 05, DE OUTUBRO DE 2015.</w:t>
      </w:r>
    </w:p>
    <w:p w:rsidR="000E640F" w:rsidRDefault="000E640F" w:rsidP="000E640F">
      <w:pPr>
        <w:spacing w:line="240" w:lineRule="auto"/>
        <w:ind w:left="2410" w:firstLine="708"/>
        <w:jc w:val="both"/>
        <w:rPr>
          <w:b/>
          <w:bCs/>
          <w:color w:val="1F497D" w:themeColor="text2"/>
        </w:rPr>
      </w:pPr>
    </w:p>
    <w:p w:rsidR="000E640F" w:rsidRDefault="000E640F" w:rsidP="000E640F">
      <w:pPr>
        <w:spacing w:line="240" w:lineRule="auto"/>
        <w:ind w:left="2410"/>
        <w:jc w:val="both"/>
        <w:rPr>
          <w:b/>
          <w:color w:val="1F497D" w:themeColor="text2"/>
        </w:rPr>
      </w:pPr>
      <w:r>
        <w:rPr>
          <w:b/>
          <w:bCs/>
          <w:color w:val="1F497D" w:themeColor="text2"/>
          <w:shd w:val="clear" w:color="auto" w:fill="FFFFFF"/>
        </w:rPr>
        <w:t>PUBLICA PARA DIVULGAÇÃO O REULTADO EXTRA-OFICIAL</w:t>
      </w:r>
      <w:proofErr w:type="gramStart"/>
      <w:r>
        <w:rPr>
          <w:b/>
          <w:bCs/>
          <w:color w:val="1F497D" w:themeColor="text2"/>
          <w:shd w:val="clear" w:color="auto" w:fill="FFFFFF"/>
        </w:rPr>
        <w:t xml:space="preserve">  </w:t>
      </w:r>
      <w:proofErr w:type="gramEnd"/>
      <w:r>
        <w:rPr>
          <w:b/>
          <w:bCs/>
          <w:color w:val="1F497D" w:themeColor="text2"/>
          <w:shd w:val="clear" w:color="auto" w:fill="FFFFFF"/>
        </w:rPr>
        <w:t>DA ELEIÇÃO DO CONSELHO TUTELAR - 2015</w:t>
      </w:r>
      <w:r>
        <w:rPr>
          <w:b/>
          <w:color w:val="1F497D" w:themeColor="text2"/>
        </w:rPr>
        <w:t>.</w:t>
      </w:r>
    </w:p>
    <w:p w:rsidR="000E640F" w:rsidRDefault="000E640F" w:rsidP="000E640F">
      <w:pPr>
        <w:spacing w:line="240" w:lineRule="auto"/>
        <w:ind w:left="2410"/>
        <w:jc w:val="both"/>
        <w:rPr>
          <w:b/>
          <w:color w:val="1F497D" w:themeColor="text2"/>
        </w:rPr>
      </w:pPr>
    </w:p>
    <w:p w:rsidR="000E640F" w:rsidRDefault="000E640F" w:rsidP="000E640F">
      <w:pPr>
        <w:spacing w:line="240" w:lineRule="auto"/>
        <w:ind w:left="2410"/>
        <w:jc w:val="both"/>
        <w:rPr>
          <w:b/>
          <w:color w:val="1F497D" w:themeColor="text2"/>
        </w:rPr>
      </w:pPr>
    </w:p>
    <w:p w:rsidR="000E640F" w:rsidRDefault="000E640F" w:rsidP="000E640F">
      <w:pPr>
        <w:spacing w:line="240" w:lineRule="auto"/>
        <w:ind w:firstLine="1134"/>
        <w:jc w:val="both"/>
        <w:rPr>
          <w:bCs/>
          <w:iCs/>
          <w:color w:val="1F497D" w:themeColor="text2"/>
        </w:rPr>
      </w:pPr>
      <w:r>
        <w:rPr>
          <w:b/>
          <w:color w:val="1F497D" w:themeColor="text2"/>
        </w:rPr>
        <w:t>O PRESIDENTE DO CONSELHO MUNICIPAL DOS DIREITOS DA CRIANÇA E DO ADOLESCENTE - CMDCA,</w:t>
      </w:r>
      <w:r>
        <w:rPr>
          <w:color w:val="1F497D" w:themeColor="text2"/>
        </w:rPr>
        <w:t xml:space="preserve"> usando das atribuições que lhe são conferidas pela Lei Municipal nº</w:t>
      </w:r>
      <w:r>
        <w:rPr>
          <w:bCs/>
          <w:iCs/>
          <w:color w:val="1F497D" w:themeColor="text2"/>
        </w:rPr>
        <w:t xml:space="preserve"> 3.244, de 26 de Abril de 2013 e, considerando as deliberações, por unanimidade, dos membros do Conselho presentes na </w:t>
      </w:r>
      <w:proofErr w:type="spellStart"/>
      <w:r>
        <w:rPr>
          <w:bCs/>
          <w:iCs/>
          <w:color w:val="1F497D" w:themeColor="text2"/>
        </w:rPr>
        <w:t>Assembleia</w:t>
      </w:r>
      <w:proofErr w:type="spellEnd"/>
      <w:r>
        <w:rPr>
          <w:bCs/>
          <w:iCs/>
          <w:color w:val="1F497D" w:themeColor="text2"/>
        </w:rPr>
        <w:t xml:space="preserve"> Ordinária, realizada no dia 31 de Março de 2015. </w:t>
      </w:r>
    </w:p>
    <w:p w:rsidR="000E640F" w:rsidRDefault="000E640F" w:rsidP="000E640F">
      <w:pPr>
        <w:shd w:val="clear" w:color="auto" w:fill="FFFFFF"/>
        <w:spacing w:line="240" w:lineRule="auto"/>
        <w:ind w:firstLine="1134"/>
        <w:jc w:val="both"/>
        <w:rPr>
          <w:color w:val="1F497D" w:themeColor="text2"/>
        </w:rPr>
      </w:pPr>
      <w:r>
        <w:rPr>
          <w:b/>
          <w:color w:val="1F497D" w:themeColor="text2"/>
        </w:rPr>
        <w:t>CONSIDERANDO</w:t>
      </w:r>
      <w:r>
        <w:rPr>
          <w:color w:val="1F497D" w:themeColor="text2"/>
        </w:rPr>
        <w:t xml:space="preserve"> o disposto na Lei 8.069 de 13 de julho de 1990;</w:t>
      </w:r>
    </w:p>
    <w:p w:rsidR="000E640F" w:rsidRDefault="000E640F" w:rsidP="000E640F">
      <w:pPr>
        <w:shd w:val="clear" w:color="auto" w:fill="FFFFFF"/>
        <w:spacing w:line="240" w:lineRule="auto"/>
        <w:ind w:firstLine="1134"/>
        <w:jc w:val="both"/>
        <w:rPr>
          <w:color w:val="1F497D" w:themeColor="text2"/>
        </w:rPr>
      </w:pPr>
      <w:r>
        <w:rPr>
          <w:b/>
          <w:color w:val="1F497D" w:themeColor="text2"/>
        </w:rPr>
        <w:t>CONSIDERANDO</w:t>
      </w:r>
      <w:r>
        <w:rPr>
          <w:color w:val="1F497D" w:themeColor="text2"/>
        </w:rPr>
        <w:t xml:space="preserve"> o disposto na Lei Municipal nº</w:t>
      </w:r>
      <w:r>
        <w:rPr>
          <w:bCs/>
          <w:iCs/>
          <w:color w:val="1F497D" w:themeColor="text2"/>
        </w:rPr>
        <w:t xml:space="preserve"> 3.244, de 25 de Abril de 2013 </w:t>
      </w:r>
      <w:r>
        <w:rPr>
          <w:color w:val="1F497D" w:themeColor="text2"/>
        </w:rPr>
        <w:t xml:space="preserve">que atribui ao Município </w:t>
      </w:r>
      <w:proofErr w:type="gramStart"/>
      <w:r>
        <w:rPr>
          <w:color w:val="1F497D" w:themeColor="text2"/>
        </w:rPr>
        <w:t>a</w:t>
      </w:r>
      <w:proofErr w:type="gramEnd"/>
      <w:r>
        <w:rPr>
          <w:color w:val="1F497D" w:themeColor="text2"/>
        </w:rPr>
        <w:t xml:space="preserve"> organização do processo de eleição dos membros dos Conselhos Tutelares de Içara;</w:t>
      </w:r>
    </w:p>
    <w:p w:rsidR="000E640F" w:rsidRDefault="000E640F" w:rsidP="000E640F">
      <w:pPr>
        <w:shd w:val="clear" w:color="auto" w:fill="FFFFFF"/>
        <w:spacing w:line="240" w:lineRule="auto"/>
        <w:ind w:firstLine="1134"/>
        <w:jc w:val="both"/>
        <w:rPr>
          <w:color w:val="1F497D" w:themeColor="text2"/>
        </w:rPr>
      </w:pPr>
      <w:r>
        <w:rPr>
          <w:b/>
          <w:color w:val="1F497D" w:themeColor="text2"/>
        </w:rPr>
        <w:t>CONSIDERANDO</w:t>
      </w:r>
      <w:r>
        <w:rPr>
          <w:color w:val="1F497D" w:themeColor="text2"/>
        </w:rPr>
        <w:t xml:space="preserve"> que nos termos da Lei Municipal nº</w:t>
      </w:r>
      <w:r>
        <w:rPr>
          <w:bCs/>
          <w:iCs/>
          <w:color w:val="1F497D" w:themeColor="text2"/>
        </w:rPr>
        <w:t xml:space="preserve"> 3.244, de 25 de Abril de 2013</w:t>
      </w:r>
      <w:r>
        <w:rPr>
          <w:color w:val="1F497D" w:themeColor="text2"/>
        </w:rPr>
        <w:t xml:space="preserve">, compete ao Conselho Municipal dos Direitos da Criança e do Adolescente regulamentar e </w:t>
      </w:r>
      <w:r w:rsidRPr="006D45E7">
        <w:rPr>
          <w:b/>
          <w:color w:val="1F497D" w:themeColor="text2"/>
        </w:rPr>
        <w:t xml:space="preserve">divulgar </w:t>
      </w:r>
      <w:r>
        <w:rPr>
          <w:color w:val="1F497D" w:themeColor="text2"/>
        </w:rPr>
        <w:t>o Pleito para eleição dos Conselhos Tutelares;</w:t>
      </w:r>
    </w:p>
    <w:p w:rsidR="000E640F" w:rsidRDefault="000E640F" w:rsidP="000E640F">
      <w:pPr>
        <w:shd w:val="clear" w:color="auto" w:fill="FFFFFF"/>
        <w:spacing w:line="240" w:lineRule="auto"/>
        <w:ind w:firstLine="1134"/>
        <w:jc w:val="both"/>
        <w:rPr>
          <w:color w:val="1F497D" w:themeColor="text2"/>
        </w:rPr>
      </w:pPr>
      <w:r>
        <w:rPr>
          <w:b/>
          <w:color w:val="1F497D" w:themeColor="text2"/>
        </w:rPr>
        <w:t xml:space="preserve">CONSIDERANDO </w:t>
      </w:r>
      <w:r>
        <w:rPr>
          <w:color w:val="1F497D" w:themeColor="text2"/>
        </w:rPr>
        <w:t>a Resolução nº 152 do CONANDA que dispõe sobre as diretrizes para o primeiro processo de escolha unificado de Eleição dos conselheiros tutelares em todo território nacional a partir da lei 12.696/12, que acontecerá em 04 de outubro de 2015.</w:t>
      </w:r>
    </w:p>
    <w:p w:rsidR="000E640F" w:rsidRDefault="000E640F" w:rsidP="000E640F">
      <w:pPr>
        <w:shd w:val="clear" w:color="auto" w:fill="FFFFFF"/>
        <w:spacing w:line="240" w:lineRule="auto"/>
        <w:ind w:firstLine="1134"/>
        <w:jc w:val="both"/>
        <w:rPr>
          <w:color w:val="1F497D" w:themeColor="text2"/>
        </w:rPr>
      </w:pPr>
    </w:p>
    <w:p w:rsidR="000E640F" w:rsidRDefault="000E640F" w:rsidP="000E640F">
      <w:pPr>
        <w:shd w:val="clear" w:color="auto" w:fill="FFFFFF"/>
        <w:spacing w:line="240" w:lineRule="auto"/>
        <w:ind w:firstLine="1134"/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RESOLVE:</w:t>
      </w:r>
    </w:p>
    <w:p w:rsidR="000E640F" w:rsidRDefault="000E640F" w:rsidP="000E640F">
      <w:pPr>
        <w:shd w:val="clear" w:color="auto" w:fill="FFFFFF"/>
        <w:spacing w:line="240" w:lineRule="auto"/>
        <w:ind w:firstLine="1134"/>
        <w:jc w:val="both"/>
        <w:rPr>
          <w:color w:val="1F497D" w:themeColor="text2"/>
        </w:rPr>
      </w:pPr>
    </w:p>
    <w:p w:rsidR="000E640F" w:rsidRDefault="000E640F" w:rsidP="000E640F">
      <w:pPr>
        <w:shd w:val="clear" w:color="auto" w:fill="FFFFFF"/>
        <w:spacing w:line="240" w:lineRule="auto"/>
        <w:jc w:val="center"/>
        <w:rPr>
          <w:color w:val="1F497D" w:themeColor="text2"/>
        </w:rPr>
      </w:pPr>
      <w:r>
        <w:rPr>
          <w:b/>
          <w:bCs/>
          <w:color w:val="1F497D" w:themeColor="text2"/>
        </w:rPr>
        <w:t>CAPÍTULO I</w:t>
      </w:r>
    </w:p>
    <w:p w:rsidR="000E640F" w:rsidRDefault="000E640F" w:rsidP="000E640F">
      <w:pPr>
        <w:shd w:val="clear" w:color="auto" w:fill="FFFFFF"/>
        <w:spacing w:line="240" w:lineRule="auto"/>
        <w:jc w:val="center"/>
        <w:rPr>
          <w:color w:val="1F497D" w:themeColor="text2"/>
        </w:rPr>
      </w:pPr>
      <w:r>
        <w:rPr>
          <w:b/>
          <w:bCs/>
          <w:color w:val="1F497D" w:themeColor="text2"/>
        </w:rPr>
        <w:t>DAS DISPOSIÇÕES GERAIS</w:t>
      </w:r>
    </w:p>
    <w:p w:rsidR="000E640F" w:rsidRDefault="000E640F" w:rsidP="000E640F">
      <w:pPr>
        <w:shd w:val="clear" w:color="auto" w:fill="FFFFFF"/>
        <w:spacing w:line="240" w:lineRule="auto"/>
        <w:ind w:firstLine="1134"/>
        <w:jc w:val="both"/>
        <w:rPr>
          <w:b/>
          <w:bCs/>
          <w:color w:val="1F497D" w:themeColor="text2"/>
        </w:rPr>
      </w:pPr>
    </w:p>
    <w:p w:rsidR="000E640F" w:rsidRDefault="000E640F" w:rsidP="000E640F">
      <w:pPr>
        <w:shd w:val="clear" w:color="auto" w:fill="FFFFFF"/>
        <w:spacing w:line="240" w:lineRule="auto"/>
        <w:ind w:firstLine="1134"/>
        <w:jc w:val="both"/>
        <w:rPr>
          <w:color w:val="1F497D" w:themeColor="text2"/>
        </w:rPr>
      </w:pPr>
      <w:r>
        <w:rPr>
          <w:b/>
          <w:bCs/>
          <w:color w:val="1F497D" w:themeColor="text2"/>
        </w:rPr>
        <w:t xml:space="preserve">Art. 1° </w:t>
      </w:r>
      <w:r>
        <w:rPr>
          <w:bCs/>
          <w:color w:val="1F497D" w:themeColor="text2"/>
        </w:rPr>
        <w:t>Divulgar</w:t>
      </w:r>
      <w:r>
        <w:rPr>
          <w:color w:val="1F497D" w:themeColor="text2"/>
        </w:rPr>
        <w:t xml:space="preserve"> a toda</w:t>
      </w:r>
      <w:proofErr w:type="gramStart"/>
      <w:r>
        <w:rPr>
          <w:color w:val="1F497D" w:themeColor="text2"/>
        </w:rPr>
        <w:t xml:space="preserve">  </w:t>
      </w:r>
      <w:proofErr w:type="gramEnd"/>
      <w:r>
        <w:rPr>
          <w:color w:val="1F497D" w:themeColor="text2"/>
        </w:rPr>
        <w:t>sociedade, o “O resultado Extra-Oficial”, da Eleição do Conselho Tutelar – 2015, de acordo com a Lei Municipal nº</w:t>
      </w:r>
      <w:r>
        <w:rPr>
          <w:bCs/>
          <w:iCs/>
          <w:color w:val="1F497D" w:themeColor="text2"/>
        </w:rPr>
        <w:t>3.244, de 25 de Abril de 2013.</w:t>
      </w:r>
    </w:p>
    <w:p w:rsidR="000E640F" w:rsidRDefault="000E640F" w:rsidP="000E640F">
      <w:pPr>
        <w:shd w:val="clear" w:color="auto" w:fill="FFFFFF"/>
        <w:spacing w:line="240" w:lineRule="auto"/>
        <w:ind w:firstLine="1134"/>
        <w:jc w:val="both"/>
        <w:rPr>
          <w:color w:val="1F497D" w:themeColor="text2"/>
        </w:rPr>
      </w:pPr>
      <w:r>
        <w:rPr>
          <w:b/>
          <w:bCs/>
          <w:color w:val="1F497D" w:themeColor="text2"/>
        </w:rPr>
        <w:t>Art. 2°</w:t>
      </w:r>
      <w:r>
        <w:rPr>
          <w:color w:val="1F497D" w:themeColor="text2"/>
        </w:rPr>
        <w:t xml:space="preserve"> Esclarecer que; existe um prazo recursal, até o dia 27 de Outubro de 2015. Que</w:t>
      </w:r>
      <w:proofErr w:type="gramStart"/>
      <w:r>
        <w:rPr>
          <w:color w:val="1F497D" w:themeColor="text2"/>
        </w:rPr>
        <w:t xml:space="preserve"> portanto</w:t>
      </w:r>
      <w:proofErr w:type="gramEnd"/>
      <w:r>
        <w:rPr>
          <w:color w:val="1F497D" w:themeColor="text2"/>
        </w:rPr>
        <w:t xml:space="preserve"> estes resultados poderão ser modificados em parte ou todo.</w:t>
      </w:r>
    </w:p>
    <w:p w:rsidR="000E640F" w:rsidRDefault="000E640F" w:rsidP="000E640F">
      <w:pPr>
        <w:shd w:val="clear" w:color="auto" w:fill="FFFFFF"/>
        <w:spacing w:line="240" w:lineRule="auto"/>
        <w:ind w:firstLine="1134"/>
        <w:jc w:val="both"/>
        <w:rPr>
          <w:color w:val="1F497D" w:themeColor="text2"/>
        </w:rPr>
      </w:pPr>
      <w:r>
        <w:rPr>
          <w:b/>
          <w:bCs/>
          <w:color w:val="1F497D" w:themeColor="text2"/>
        </w:rPr>
        <w:t xml:space="preserve">Art. 3° </w:t>
      </w:r>
      <w:r>
        <w:rPr>
          <w:bCs/>
          <w:color w:val="1F497D" w:themeColor="text2"/>
        </w:rPr>
        <w:t xml:space="preserve">Reafirmar que; em nome da transparência e da licitude do processo, tão logo esgote o prazo recursal, estaremos divulgando a </w:t>
      </w:r>
      <w:proofErr w:type="spellStart"/>
      <w:r>
        <w:rPr>
          <w:bCs/>
          <w:color w:val="1F497D" w:themeColor="text2"/>
        </w:rPr>
        <w:t>nominata</w:t>
      </w:r>
      <w:proofErr w:type="spellEnd"/>
      <w:r>
        <w:rPr>
          <w:bCs/>
          <w:color w:val="1F497D" w:themeColor="text2"/>
        </w:rPr>
        <w:t xml:space="preserve"> oficial definitiva</w:t>
      </w:r>
      <w:r>
        <w:rPr>
          <w:color w:val="1F497D" w:themeColor="text2"/>
        </w:rPr>
        <w:t>.</w:t>
      </w:r>
    </w:p>
    <w:p w:rsidR="000E640F" w:rsidRDefault="000E640F" w:rsidP="000E640F">
      <w:pPr>
        <w:shd w:val="clear" w:color="auto" w:fill="FFFFFF"/>
        <w:spacing w:line="240" w:lineRule="auto"/>
        <w:ind w:firstLine="1134"/>
        <w:jc w:val="both"/>
        <w:rPr>
          <w:color w:val="1F497D" w:themeColor="text2"/>
        </w:rPr>
      </w:pPr>
    </w:p>
    <w:p w:rsidR="000E640F" w:rsidRDefault="000E640F" w:rsidP="000E640F">
      <w:pPr>
        <w:rPr>
          <w:bCs/>
          <w:color w:val="1F497D" w:themeColor="text2"/>
        </w:rPr>
      </w:pPr>
    </w:p>
    <w:p w:rsidR="000E640F" w:rsidRDefault="000E640F" w:rsidP="000E640F">
      <w:pPr>
        <w:rPr>
          <w:bCs/>
          <w:color w:val="1F497D" w:themeColor="text2"/>
        </w:rPr>
      </w:pPr>
      <w:r>
        <w:rPr>
          <w:bCs/>
          <w:color w:val="1F497D" w:themeColor="text2"/>
        </w:rPr>
        <w:t>Içara, 05 de Outubro</w:t>
      </w:r>
      <w:proofErr w:type="gramStart"/>
      <w:r>
        <w:rPr>
          <w:bCs/>
          <w:color w:val="1F497D" w:themeColor="text2"/>
        </w:rPr>
        <w:t xml:space="preserve">  </w:t>
      </w:r>
      <w:proofErr w:type="gramEnd"/>
      <w:r>
        <w:rPr>
          <w:bCs/>
          <w:color w:val="1F497D" w:themeColor="text2"/>
        </w:rPr>
        <w:t>de 2015.</w:t>
      </w:r>
    </w:p>
    <w:p w:rsidR="000E640F" w:rsidRDefault="000E640F" w:rsidP="000E640F">
      <w:pPr>
        <w:rPr>
          <w:bCs/>
          <w:color w:val="1F497D" w:themeColor="text2"/>
        </w:rPr>
      </w:pPr>
    </w:p>
    <w:p w:rsidR="000E640F" w:rsidRDefault="000E640F" w:rsidP="000E640F">
      <w:pPr>
        <w:rPr>
          <w:bCs/>
          <w:color w:val="1F497D" w:themeColor="text2"/>
        </w:rPr>
      </w:pPr>
    </w:p>
    <w:p w:rsidR="000E640F" w:rsidRDefault="000E640F" w:rsidP="000E640F">
      <w:pPr>
        <w:rPr>
          <w:bCs/>
          <w:color w:val="1F497D" w:themeColor="text2"/>
        </w:rPr>
      </w:pPr>
    </w:p>
    <w:p w:rsidR="000E640F" w:rsidRDefault="000E640F" w:rsidP="000E640F">
      <w:pPr>
        <w:rPr>
          <w:bCs/>
          <w:color w:val="1F497D" w:themeColor="text2"/>
        </w:rPr>
      </w:pPr>
      <w:bookmarkStart w:id="0" w:name="_GoBack"/>
      <w:bookmarkEnd w:id="0"/>
    </w:p>
    <w:p w:rsidR="000E640F" w:rsidRDefault="000E640F" w:rsidP="000E640F">
      <w:pPr>
        <w:rPr>
          <w:bCs/>
          <w:color w:val="1F497D" w:themeColor="text2"/>
        </w:rPr>
      </w:pPr>
    </w:p>
    <w:p w:rsidR="000E640F" w:rsidRDefault="000E640F" w:rsidP="000E640F">
      <w:pPr>
        <w:rPr>
          <w:bCs/>
          <w:color w:val="1F497D" w:themeColor="text2"/>
        </w:rPr>
      </w:pPr>
      <w:r>
        <w:rPr>
          <w:bCs/>
          <w:color w:val="1F497D" w:themeColor="text2"/>
        </w:rPr>
        <w:t xml:space="preserve">                                                                                         Clair da Silva                                                                                                            </w:t>
      </w:r>
    </w:p>
    <w:p w:rsidR="000E640F" w:rsidRDefault="000E640F" w:rsidP="000E640F">
      <w:pPr>
        <w:rPr>
          <w:bCs/>
          <w:color w:val="1F497D" w:themeColor="text2"/>
        </w:rPr>
      </w:pPr>
      <w:r>
        <w:rPr>
          <w:bCs/>
          <w:color w:val="1F497D" w:themeColor="text2"/>
        </w:rPr>
        <w:t xml:space="preserve">                                                                            Presidente do CMDCA/IÇARA.</w:t>
      </w:r>
    </w:p>
    <w:p w:rsidR="000E640F" w:rsidRDefault="000E640F" w:rsidP="000E640F">
      <w:pPr>
        <w:rPr>
          <w:bCs/>
          <w:color w:val="1F497D" w:themeColor="text2"/>
        </w:rPr>
      </w:pPr>
    </w:p>
    <w:p w:rsidR="000E640F" w:rsidRDefault="000E640F" w:rsidP="000E640F">
      <w:pPr>
        <w:rPr>
          <w:bCs/>
          <w:color w:val="1F497D" w:themeColor="text2"/>
        </w:rPr>
      </w:pPr>
    </w:p>
    <w:p w:rsidR="000E640F" w:rsidRDefault="000E640F" w:rsidP="000E640F">
      <w:pPr>
        <w:rPr>
          <w:bCs/>
          <w:color w:val="1F497D" w:themeColor="text2"/>
        </w:rPr>
      </w:pPr>
    </w:p>
    <w:p w:rsidR="000E640F" w:rsidRDefault="000E640F" w:rsidP="000E640F">
      <w:pPr>
        <w:rPr>
          <w:bCs/>
          <w:color w:val="1F497D" w:themeColor="text2"/>
        </w:rPr>
      </w:pPr>
    </w:p>
    <w:tbl>
      <w:tblPr>
        <w:tblStyle w:val="Tabelacomgrade"/>
        <w:tblpPr w:leftFromText="141" w:rightFromText="141" w:horzAnchor="margin" w:tblpY="1710"/>
        <w:tblW w:w="0" w:type="auto"/>
        <w:tblLayout w:type="fixed"/>
        <w:tblLook w:val="04A0"/>
      </w:tblPr>
      <w:tblGrid>
        <w:gridCol w:w="1389"/>
        <w:gridCol w:w="1409"/>
        <w:gridCol w:w="3973"/>
        <w:gridCol w:w="1701"/>
      </w:tblGrid>
      <w:tr w:rsidR="000E640F" w:rsidTr="00055A0D">
        <w:tc>
          <w:tcPr>
            <w:tcW w:w="1389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Classificação</w:t>
            </w:r>
          </w:p>
        </w:tc>
        <w:tc>
          <w:tcPr>
            <w:tcW w:w="1409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Nº/Candidato</w:t>
            </w:r>
          </w:p>
        </w:tc>
        <w:tc>
          <w:tcPr>
            <w:tcW w:w="3973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Nome do Candidato</w:t>
            </w:r>
          </w:p>
        </w:tc>
        <w:tc>
          <w:tcPr>
            <w:tcW w:w="1701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Nº de votos</w:t>
            </w:r>
          </w:p>
        </w:tc>
      </w:tr>
      <w:tr w:rsidR="000E640F" w:rsidRPr="006D45E7" w:rsidTr="00055A0D">
        <w:trPr>
          <w:trHeight w:val="307"/>
        </w:trPr>
        <w:tc>
          <w:tcPr>
            <w:tcW w:w="1389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 xml:space="preserve">  1º</w:t>
            </w:r>
            <w:proofErr w:type="gramStart"/>
            <w:r w:rsidRPr="006D45E7">
              <w:rPr>
                <w:bCs/>
                <w:color w:val="1F497D" w:themeColor="text2"/>
                <w:highlight w:val="yellow"/>
              </w:rPr>
              <w:t xml:space="preserve">  </w:t>
            </w:r>
            <w:proofErr w:type="gramEnd"/>
            <w:r w:rsidRPr="006D45E7">
              <w:rPr>
                <w:bCs/>
                <w:color w:val="1F497D" w:themeColor="text2"/>
                <w:highlight w:val="yellow"/>
              </w:rPr>
              <w:t>lugar.</w:t>
            </w:r>
          </w:p>
        </w:tc>
        <w:tc>
          <w:tcPr>
            <w:tcW w:w="1409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 xml:space="preserve">    16</w:t>
            </w:r>
          </w:p>
        </w:tc>
        <w:tc>
          <w:tcPr>
            <w:tcW w:w="3973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 xml:space="preserve">Juliana </w:t>
            </w:r>
            <w:proofErr w:type="spellStart"/>
            <w:r w:rsidRPr="006D45E7">
              <w:rPr>
                <w:bCs/>
                <w:color w:val="1F497D" w:themeColor="text2"/>
                <w:highlight w:val="yellow"/>
              </w:rPr>
              <w:t>Bombazar</w:t>
            </w:r>
            <w:proofErr w:type="spellEnd"/>
            <w:r w:rsidRPr="006D45E7">
              <w:rPr>
                <w:bCs/>
                <w:color w:val="1F497D" w:themeColor="text2"/>
                <w:highlight w:val="yellow"/>
              </w:rPr>
              <w:t>.</w:t>
            </w:r>
          </w:p>
        </w:tc>
        <w:tc>
          <w:tcPr>
            <w:tcW w:w="1701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>1.140 – Votos.</w:t>
            </w:r>
          </w:p>
        </w:tc>
      </w:tr>
      <w:tr w:rsidR="000E640F" w:rsidRPr="006D45E7" w:rsidTr="00055A0D">
        <w:tc>
          <w:tcPr>
            <w:tcW w:w="1389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 xml:space="preserve">  2º</w:t>
            </w:r>
            <w:proofErr w:type="gramStart"/>
            <w:r w:rsidRPr="006D45E7">
              <w:rPr>
                <w:bCs/>
                <w:color w:val="1F497D" w:themeColor="text2"/>
                <w:highlight w:val="yellow"/>
              </w:rPr>
              <w:t xml:space="preserve">  </w:t>
            </w:r>
            <w:proofErr w:type="gramEnd"/>
            <w:r w:rsidRPr="006D45E7">
              <w:rPr>
                <w:bCs/>
                <w:color w:val="1F497D" w:themeColor="text2"/>
                <w:highlight w:val="yellow"/>
              </w:rPr>
              <w:t>lugar.</w:t>
            </w:r>
          </w:p>
        </w:tc>
        <w:tc>
          <w:tcPr>
            <w:tcW w:w="1409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 xml:space="preserve">    04</w:t>
            </w:r>
          </w:p>
        </w:tc>
        <w:tc>
          <w:tcPr>
            <w:tcW w:w="3973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proofErr w:type="spellStart"/>
            <w:r w:rsidRPr="006D45E7">
              <w:rPr>
                <w:bCs/>
                <w:color w:val="1F497D" w:themeColor="text2"/>
                <w:highlight w:val="yellow"/>
              </w:rPr>
              <w:t>Ledjane</w:t>
            </w:r>
            <w:proofErr w:type="spellEnd"/>
            <w:r w:rsidRPr="006D45E7">
              <w:rPr>
                <w:bCs/>
                <w:color w:val="1F497D" w:themeColor="text2"/>
                <w:highlight w:val="yellow"/>
              </w:rPr>
              <w:t xml:space="preserve"> Custódio.</w:t>
            </w:r>
          </w:p>
        </w:tc>
        <w:tc>
          <w:tcPr>
            <w:tcW w:w="1701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 xml:space="preserve">   946 – Votos</w:t>
            </w:r>
          </w:p>
        </w:tc>
      </w:tr>
      <w:tr w:rsidR="000E640F" w:rsidRPr="006D45E7" w:rsidTr="00055A0D">
        <w:tc>
          <w:tcPr>
            <w:tcW w:w="1389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 xml:space="preserve">  3º</w:t>
            </w:r>
            <w:proofErr w:type="gramStart"/>
            <w:r w:rsidRPr="006D45E7">
              <w:rPr>
                <w:bCs/>
                <w:color w:val="1F497D" w:themeColor="text2"/>
                <w:highlight w:val="yellow"/>
              </w:rPr>
              <w:t xml:space="preserve">  </w:t>
            </w:r>
            <w:proofErr w:type="gramEnd"/>
            <w:r w:rsidRPr="006D45E7">
              <w:rPr>
                <w:bCs/>
                <w:color w:val="1F497D" w:themeColor="text2"/>
                <w:highlight w:val="yellow"/>
              </w:rPr>
              <w:t>lugar.</w:t>
            </w:r>
          </w:p>
        </w:tc>
        <w:tc>
          <w:tcPr>
            <w:tcW w:w="1409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 xml:space="preserve">    15</w:t>
            </w:r>
          </w:p>
        </w:tc>
        <w:tc>
          <w:tcPr>
            <w:tcW w:w="3973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>Adriana da Silva.</w:t>
            </w:r>
          </w:p>
        </w:tc>
        <w:tc>
          <w:tcPr>
            <w:tcW w:w="1701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 xml:space="preserve">   786– Votos</w:t>
            </w:r>
          </w:p>
        </w:tc>
      </w:tr>
      <w:tr w:rsidR="000E640F" w:rsidRPr="006D45E7" w:rsidTr="00055A0D">
        <w:tc>
          <w:tcPr>
            <w:tcW w:w="1389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 xml:space="preserve">  4º</w:t>
            </w:r>
            <w:proofErr w:type="gramStart"/>
            <w:r w:rsidRPr="006D45E7">
              <w:rPr>
                <w:bCs/>
                <w:color w:val="1F497D" w:themeColor="text2"/>
                <w:highlight w:val="yellow"/>
              </w:rPr>
              <w:t xml:space="preserve">  </w:t>
            </w:r>
            <w:proofErr w:type="gramEnd"/>
            <w:r w:rsidRPr="006D45E7">
              <w:rPr>
                <w:bCs/>
                <w:color w:val="1F497D" w:themeColor="text2"/>
                <w:highlight w:val="yellow"/>
              </w:rPr>
              <w:t>lugar.</w:t>
            </w:r>
          </w:p>
        </w:tc>
        <w:tc>
          <w:tcPr>
            <w:tcW w:w="1409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 xml:space="preserve">    11</w:t>
            </w:r>
          </w:p>
        </w:tc>
        <w:tc>
          <w:tcPr>
            <w:tcW w:w="3973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>Maria Helena Braz.</w:t>
            </w:r>
          </w:p>
        </w:tc>
        <w:tc>
          <w:tcPr>
            <w:tcW w:w="1701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 xml:space="preserve">   522– Votos</w:t>
            </w:r>
          </w:p>
        </w:tc>
      </w:tr>
      <w:tr w:rsidR="000E640F" w:rsidRPr="006D45E7" w:rsidTr="00055A0D">
        <w:tc>
          <w:tcPr>
            <w:tcW w:w="1389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 xml:space="preserve">  5º</w:t>
            </w:r>
            <w:proofErr w:type="gramStart"/>
            <w:r w:rsidRPr="006D45E7">
              <w:rPr>
                <w:bCs/>
                <w:color w:val="1F497D" w:themeColor="text2"/>
                <w:highlight w:val="yellow"/>
              </w:rPr>
              <w:t xml:space="preserve">  </w:t>
            </w:r>
            <w:proofErr w:type="gramEnd"/>
            <w:r w:rsidRPr="006D45E7">
              <w:rPr>
                <w:bCs/>
                <w:color w:val="1F497D" w:themeColor="text2"/>
                <w:highlight w:val="yellow"/>
              </w:rPr>
              <w:t>lugar.</w:t>
            </w:r>
          </w:p>
        </w:tc>
        <w:tc>
          <w:tcPr>
            <w:tcW w:w="1409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 xml:space="preserve">    05</w:t>
            </w:r>
          </w:p>
        </w:tc>
        <w:tc>
          <w:tcPr>
            <w:tcW w:w="3973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proofErr w:type="spellStart"/>
            <w:r w:rsidRPr="006D45E7">
              <w:rPr>
                <w:bCs/>
                <w:color w:val="1F497D" w:themeColor="text2"/>
                <w:highlight w:val="yellow"/>
              </w:rPr>
              <w:t>Sirlene</w:t>
            </w:r>
            <w:proofErr w:type="spellEnd"/>
            <w:r w:rsidRPr="006D45E7">
              <w:rPr>
                <w:bCs/>
                <w:color w:val="1F497D" w:themeColor="text2"/>
                <w:highlight w:val="yellow"/>
              </w:rPr>
              <w:t xml:space="preserve"> dos </w:t>
            </w:r>
            <w:proofErr w:type="gramStart"/>
            <w:r w:rsidRPr="006D45E7">
              <w:rPr>
                <w:bCs/>
                <w:color w:val="1F497D" w:themeColor="text2"/>
                <w:highlight w:val="yellow"/>
              </w:rPr>
              <w:t>Santos Francisco</w:t>
            </w:r>
            <w:proofErr w:type="gramEnd"/>
          </w:p>
        </w:tc>
        <w:tc>
          <w:tcPr>
            <w:tcW w:w="1701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highlight w:val="yellow"/>
              </w:rPr>
            </w:pPr>
            <w:r w:rsidRPr="006D45E7">
              <w:rPr>
                <w:bCs/>
                <w:color w:val="1F497D" w:themeColor="text2"/>
                <w:highlight w:val="yellow"/>
              </w:rPr>
              <w:t xml:space="preserve">   384 – Votos</w:t>
            </w:r>
          </w:p>
        </w:tc>
      </w:tr>
      <w:tr w:rsidR="000E640F" w:rsidTr="00055A0D">
        <w:tc>
          <w:tcPr>
            <w:tcW w:w="1389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6º</w:t>
            </w:r>
            <w:proofErr w:type="gramStart"/>
            <w:r>
              <w:rPr>
                <w:bCs/>
                <w:color w:val="1F497D" w:themeColor="text2"/>
              </w:rPr>
              <w:t xml:space="preserve">  </w:t>
            </w:r>
            <w:proofErr w:type="gramEnd"/>
            <w:r>
              <w:rPr>
                <w:bCs/>
                <w:color w:val="1F497D" w:themeColor="text2"/>
              </w:rPr>
              <w:t>lugar.</w:t>
            </w:r>
          </w:p>
        </w:tc>
        <w:tc>
          <w:tcPr>
            <w:tcW w:w="1409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  09</w:t>
            </w:r>
          </w:p>
        </w:tc>
        <w:tc>
          <w:tcPr>
            <w:tcW w:w="3973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Damaris Constantino.</w:t>
            </w:r>
          </w:p>
        </w:tc>
        <w:tc>
          <w:tcPr>
            <w:tcW w:w="1701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 352 – Votos</w:t>
            </w:r>
          </w:p>
        </w:tc>
      </w:tr>
      <w:tr w:rsidR="000E640F" w:rsidTr="00055A0D">
        <w:tc>
          <w:tcPr>
            <w:tcW w:w="1389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7°</w:t>
            </w:r>
            <w:proofErr w:type="gramStart"/>
            <w:r>
              <w:rPr>
                <w:bCs/>
                <w:color w:val="1F497D" w:themeColor="text2"/>
              </w:rPr>
              <w:t xml:space="preserve">  </w:t>
            </w:r>
            <w:proofErr w:type="gramEnd"/>
            <w:r>
              <w:rPr>
                <w:bCs/>
                <w:color w:val="1F497D" w:themeColor="text2"/>
              </w:rPr>
              <w:t>lugar.</w:t>
            </w:r>
          </w:p>
        </w:tc>
        <w:tc>
          <w:tcPr>
            <w:tcW w:w="1409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  10</w:t>
            </w:r>
          </w:p>
        </w:tc>
        <w:tc>
          <w:tcPr>
            <w:tcW w:w="3973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Maria Helena Marques.</w:t>
            </w:r>
          </w:p>
        </w:tc>
        <w:tc>
          <w:tcPr>
            <w:tcW w:w="1701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 289 – Votos</w:t>
            </w:r>
          </w:p>
        </w:tc>
      </w:tr>
      <w:tr w:rsidR="000E640F" w:rsidTr="00055A0D">
        <w:tc>
          <w:tcPr>
            <w:tcW w:w="1389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8º</w:t>
            </w:r>
            <w:proofErr w:type="gramStart"/>
            <w:r>
              <w:rPr>
                <w:bCs/>
                <w:color w:val="1F497D" w:themeColor="text2"/>
              </w:rPr>
              <w:t xml:space="preserve">   </w:t>
            </w:r>
            <w:proofErr w:type="gramEnd"/>
            <w:r>
              <w:rPr>
                <w:bCs/>
                <w:color w:val="1F497D" w:themeColor="text2"/>
              </w:rPr>
              <w:t>lugar.</w:t>
            </w:r>
          </w:p>
        </w:tc>
        <w:tc>
          <w:tcPr>
            <w:tcW w:w="1409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  06</w:t>
            </w:r>
          </w:p>
        </w:tc>
        <w:tc>
          <w:tcPr>
            <w:tcW w:w="3973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Juliana Mendonça.</w:t>
            </w:r>
          </w:p>
        </w:tc>
        <w:tc>
          <w:tcPr>
            <w:tcW w:w="1701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 228 – Votos</w:t>
            </w:r>
          </w:p>
        </w:tc>
      </w:tr>
      <w:tr w:rsidR="000E640F" w:rsidTr="00055A0D">
        <w:tc>
          <w:tcPr>
            <w:tcW w:w="1389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9º</w:t>
            </w:r>
            <w:proofErr w:type="gramStart"/>
            <w:r>
              <w:rPr>
                <w:bCs/>
                <w:color w:val="1F497D" w:themeColor="text2"/>
              </w:rPr>
              <w:t xml:space="preserve">  </w:t>
            </w:r>
            <w:proofErr w:type="gramEnd"/>
            <w:r>
              <w:rPr>
                <w:bCs/>
                <w:color w:val="1F497D" w:themeColor="text2"/>
              </w:rPr>
              <w:t>lugar.</w:t>
            </w:r>
          </w:p>
        </w:tc>
        <w:tc>
          <w:tcPr>
            <w:tcW w:w="1409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  07</w:t>
            </w:r>
          </w:p>
        </w:tc>
        <w:tc>
          <w:tcPr>
            <w:tcW w:w="3973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proofErr w:type="spellStart"/>
            <w:r>
              <w:rPr>
                <w:bCs/>
                <w:color w:val="1F497D" w:themeColor="text2"/>
              </w:rPr>
              <w:t>Elizabethe</w:t>
            </w:r>
            <w:proofErr w:type="spellEnd"/>
            <w:r>
              <w:rPr>
                <w:bCs/>
                <w:color w:val="1F497D" w:themeColor="text2"/>
              </w:rPr>
              <w:t xml:space="preserve"> </w:t>
            </w:r>
            <w:proofErr w:type="spellStart"/>
            <w:r>
              <w:rPr>
                <w:bCs/>
                <w:color w:val="1F497D" w:themeColor="text2"/>
              </w:rPr>
              <w:t>Guedin</w:t>
            </w:r>
            <w:proofErr w:type="spellEnd"/>
            <w:r>
              <w:rPr>
                <w:bCs/>
                <w:color w:val="1F497D" w:themeColor="text2"/>
              </w:rPr>
              <w:t>.</w:t>
            </w:r>
          </w:p>
        </w:tc>
        <w:tc>
          <w:tcPr>
            <w:tcW w:w="1701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 202 – Votos</w:t>
            </w:r>
          </w:p>
        </w:tc>
      </w:tr>
      <w:tr w:rsidR="000E640F" w:rsidTr="00055A0D">
        <w:tc>
          <w:tcPr>
            <w:tcW w:w="1389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10º</w:t>
            </w:r>
            <w:proofErr w:type="gramStart"/>
            <w:r>
              <w:rPr>
                <w:bCs/>
                <w:color w:val="1F497D" w:themeColor="text2"/>
              </w:rPr>
              <w:t xml:space="preserve">  </w:t>
            </w:r>
            <w:proofErr w:type="gramEnd"/>
            <w:r>
              <w:rPr>
                <w:bCs/>
                <w:color w:val="1F497D" w:themeColor="text2"/>
              </w:rPr>
              <w:t>lugar.</w:t>
            </w:r>
          </w:p>
        </w:tc>
        <w:tc>
          <w:tcPr>
            <w:tcW w:w="1409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  12</w:t>
            </w:r>
          </w:p>
        </w:tc>
        <w:tc>
          <w:tcPr>
            <w:tcW w:w="3973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proofErr w:type="spellStart"/>
            <w:r>
              <w:rPr>
                <w:bCs/>
                <w:color w:val="1F497D" w:themeColor="text2"/>
              </w:rPr>
              <w:t>Gislaine</w:t>
            </w:r>
            <w:proofErr w:type="spellEnd"/>
            <w:r>
              <w:rPr>
                <w:bCs/>
                <w:color w:val="1F497D" w:themeColor="text2"/>
              </w:rPr>
              <w:t xml:space="preserve"> Batista Barbosa.</w:t>
            </w:r>
          </w:p>
        </w:tc>
        <w:tc>
          <w:tcPr>
            <w:tcW w:w="1701" w:type="dxa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 187 – Votos</w:t>
            </w:r>
          </w:p>
        </w:tc>
      </w:tr>
      <w:tr w:rsidR="000E640F" w:rsidTr="00055A0D">
        <w:tc>
          <w:tcPr>
            <w:tcW w:w="6771" w:type="dxa"/>
            <w:gridSpan w:val="3"/>
          </w:tcPr>
          <w:p w:rsidR="000E640F" w:rsidRPr="006D45E7" w:rsidRDefault="000E640F" w:rsidP="00055A0D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6D45E7">
              <w:rPr>
                <w:b/>
                <w:bCs/>
                <w:color w:val="1F497D" w:themeColor="text2"/>
                <w:sz w:val="28"/>
                <w:szCs w:val="28"/>
              </w:rPr>
              <w:t>Total de Votos Validos;</w:t>
            </w:r>
            <w:proofErr w:type="gramStart"/>
            <w:r w:rsidRPr="006D45E7">
              <w:rPr>
                <w:b/>
                <w:bCs/>
                <w:color w:val="1F497D" w:themeColor="text2"/>
                <w:sz w:val="28"/>
                <w:szCs w:val="28"/>
              </w:rPr>
              <w:t>....................................................</w:t>
            </w:r>
            <w:proofErr w:type="gramEnd"/>
          </w:p>
        </w:tc>
        <w:tc>
          <w:tcPr>
            <w:tcW w:w="1701" w:type="dxa"/>
          </w:tcPr>
          <w:p w:rsidR="000E640F" w:rsidRPr="006D45E7" w:rsidRDefault="000E640F" w:rsidP="00055A0D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6D45E7">
              <w:rPr>
                <w:b/>
                <w:bCs/>
                <w:color w:val="1F497D" w:themeColor="text2"/>
                <w:sz w:val="28"/>
                <w:szCs w:val="28"/>
              </w:rPr>
              <w:t>5.036</w:t>
            </w:r>
            <w:r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bCs/>
                <w:color w:val="1F497D" w:themeColor="text2"/>
              </w:rPr>
              <w:t>– Votos</w:t>
            </w:r>
          </w:p>
        </w:tc>
      </w:tr>
      <w:tr w:rsidR="000E640F" w:rsidTr="00055A0D">
        <w:tc>
          <w:tcPr>
            <w:tcW w:w="8472" w:type="dxa"/>
            <w:gridSpan w:val="4"/>
          </w:tcPr>
          <w:p w:rsidR="000E640F" w:rsidRDefault="000E640F" w:rsidP="00055A0D">
            <w:pPr>
              <w:rPr>
                <w:bCs/>
                <w:color w:val="1F497D" w:themeColor="text2"/>
              </w:rPr>
            </w:pPr>
          </w:p>
        </w:tc>
      </w:tr>
    </w:tbl>
    <w:p w:rsidR="000E640F" w:rsidRDefault="000E640F" w:rsidP="000E640F">
      <w:pPr>
        <w:rPr>
          <w:bCs/>
          <w:color w:val="1F497D" w:themeColor="text2"/>
          <w:sz w:val="40"/>
          <w:szCs w:val="40"/>
        </w:rPr>
      </w:pPr>
    </w:p>
    <w:p w:rsidR="000E640F" w:rsidRDefault="000E640F" w:rsidP="000E640F">
      <w:pPr>
        <w:rPr>
          <w:bCs/>
          <w:color w:val="1F497D" w:themeColor="text2"/>
          <w:sz w:val="40"/>
          <w:szCs w:val="40"/>
        </w:rPr>
      </w:pPr>
      <w:r>
        <w:rPr>
          <w:bCs/>
          <w:color w:val="1F497D" w:themeColor="text2"/>
          <w:sz w:val="40"/>
          <w:szCs w:val="40"/>
        </w:rPr>
        <w:t xml:space="preserve">     </w:t>
      </w:r>
      <w:r w:rsidRPr="006D45E7">
        <w:rPr>
          <w:bCs/>
          <w:color w:val="1F497D" w:themeColor="text2"/>
          <w:sz w:val="40"/>
          <w:szCs w:val="40"/>
        </w:rPr>
        <w:t xml:space="preserve">Resultado da apuração dos votos da Eleição do </w:t>
      </w:r>
      <w:r>
        <w:rPr>
          <w:bCs/>
          <w:color w:val="1F497D" w:themeColor="text2"/>
          <w:sz w:val="40"/>
          <w:szCs w:val="40"/>
        </w:rPr>
        <w:t xml:space="preserve">                     </w:t>
      </w:r>
    </w:p>
    <w:p w:rsidR="000E640F" w:rsidRDefault="000E640F" w:rsidP="000E640F">
      <w:pPr>
        <w:rPr>
          <w:bCs/>
          <w:color w:val="1F497D" w:themeColor="text2"/>
          <w:sz w:val="40"/>
          <w:szCs w:val="40"/>
        </w:rPr>
      </w:pPr>
      <w:r>
        <w:rPr>
          <w:bCs/>
          <w:color w:val="1F497D" w:themeColor="text2"/>
          <w:sz w:val="40"/>
          <w:szCs w:val="40"/>
        </w:rPr>
        <w:t xml:space="preserve">              </w:t>
      </w:r>
      <w:r w:rsidRPr="006D45E7">
        <w:rPr>
          <w:bCs/>
          <w:color w:val="1F497D" w:themeColor="text2"/>
          <w:sz w:val="40"/>
          <w:szCs w:val="40"/>
        </w:rPr>
        <w:t>Conselho Tutelar de Içara – 2015.</w:t>
      </w:r>
    </w:p>
    <w:tbl>
      <w:tblPr>
        <w:tblStyle w:val="Tabelacomgrade"/>
        <w:tblW w:w="9180" w:type="dxa"/>
        <w:tblLook w:val="04A0"/>
      </w:tblPr>
      <w:tblGrid>
        <w:gridCol w:w="6803"/>
        <w:gridCol w:w="2377"/>
      </w:tblGrid>
      <w:tr w:rsidR="000E640F" w:rsidTr="00055A0D">
        <w:tc>
          <w:tcPr>
            <w:tcW w:w="6803" w:type="dxa"/>
          </w:tcPr>
          <w:p w:rsidR="000E640F" w:rsidRDefault="000E640F" w:rsidP="00055A0D">
            <w:pPr>
              <w:rPr>
                <w:bCs/>
                <w:color w:val="1F497D" w:themeColor="text2"/>
                <w:sz w:val="40"/>
                <w:szCs w:val="40"/>
              </w:rPr>
            </w:pPr>
            <w:r w:rsidRPr="006D45E7">
              <w:rPr>
                <w:bCs/>
                <w:color w:val="1F497D" w:themeColor="text2"/>
                <w:sz w:val="24"/>
                <w:szCs w:val="24"/>
              </w:rPr>
              <w:t>Votos Nulos</w:t>
            </w:r>
          </w:p>
        </w:tc>
        <w:tc>
          <w:tcPr>
            <w:tcW w:w="2377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sz w:val="24"/>
                <w:szCs w:val="24"/>
              </w:rPr>
            </w:pPr>
            <w:r>
              <w:rPr>
                <w:bCs/>
                <w:color w:val="1F497D" w:themeColor="text2"/>
                <w:sz w:val="24"/>
                <w:szCs w:val="24"/>
              </w:rPr>
              <w:t>20 – votos.</w:t>
            </w:r>
          </w:p>
        </w:tc>
      </w:tr>
      <w:tr w:rsidR="000E640F" w:rsidTr="00055A0D">
        <w:tc>
          <w:tcPr>
            <w:tcW w:w="6803" w:type="dxa"/>
          </w:tcPr>
          <w:p w:rsidR="000E640F" w:rsidRDefault="000E640F" w:rsidP="00055A0D">
            <w:pPr>
              <w:rPr>
                <w:bCs/>
                <w:color w:val="1F497D" w:themeColor="text2"/>
                <w:sz w:val="40"/>
                <w:szCs w:val="40"/>
              </w:rPr>
            </w:pPr>
            <w:r w:rsidRPr="006D45E7">
              <w:rPr>
                <w:bCs/>
                <w:color w:val="1F497D" w:themeColor="text2"/>
                <w:sz w:val="24"/>
                <w:szCs w:val="24"/>
              </w:rPr>
              <w:t>Votos Brancos</w:t>
            </w:r>
          </w:p>
        </w:tc>
        <w:tc>
          <w:tcPr>
            <w:tcW w:w="2377" w:type="dxa"/>
          </w:tcPr>
          <w:p w:rsidR="000E640F" w:rsidRPr="006D45E7" w:rsidRDefault="000E640F" w:rsidP="00055A0D">
            <w:pPr>
              <w:rPr>
                <w:bCs/>
                <w:color w:val="1F497D" w:themeColor="text2"/>
                <w:sz w:val="24"/>
                <w:szCs w:val="24"/>
              </w:rPr>
            </w:pPr>
            <w:r>
              <w:rPr>
                <w:bCs/>
                <w:color w:val="1F497D" w:themeColor="text2"/>
                <w:sz w:val="24"/>
                <w:szCs w:val="24"/>
              </w:rPr>
              <w:t>19 - votos</w:t>
            </w:r>
          </w:p>
        </w:tc>
      </w:tr>
      <w:tr w:rsidR="000E640F" w:rsidTr="00055A0D">
        <w:tc>
          <w:tcPr>
            <w:tcW w:w="6803" w:type="dxa"/>
          </w:tcPr>
          <w:p w:rsidR="000E640F" w:rsidRDefault="000E640F" w:rsidP="00055A0D">
            <w:pPr>
              <w:rPr>
                <w:bCs/>
                <w:color w:val="1F497D" w:themeColor="text2"/>
                <w:sz w:val="40"/>
                <w:szCs w:val="40"/>
              </w:rPr>
            </w:pPr>
            <w:r>
              <w:rPr>
                <w:bCs/>
                <w:color w:val="1F497D" w:themeColor="text2"/>
                <w:sz w:val="40"/>
                <w:szCs w:val="40"/>
              </w:rPr>
              <w:t>Total Geral dos Votos.</w:t>
            </w:r>
          </w:p>
        </w:tc>
        <w:tc>
          <w:tcPr>
            <w:tcW w:w="2377" w:type="dxa"/>
          </w:tcPr>
          <w:p w:rsidR="000E640F" w:rsidRDefault="000E640F" w:rsidP="00055A0D">
            <w:pPr>
              <w:rPr>
                <w:bCs/>
                <w:color w:val="1F497D" w:themeColor="text2"/>
                <w:sz w:val="40"/>
                <w:szCs w:val="40"/>
              </w:rPr>
            </w:pPr>
            <w:r>
              <w:rPr>
                <w:bCs/>
                <w:color w:val="1F497D" w:themeColor="text2"/>
                <w:sz w:val="40"/>
                <w:szCs w:val="40"/>
              </w:rPr>
              <w:t>5.075 - votos</w:t>
            </w:r>
          </w:p>
        </w:tc>
      </w:tr>
    </w:tbl>
    <w:p w:rsidR="000E640F" w:rsidRPr="006D45E7" w:rsidRDefault="000E640F" w:rsidP="000E640F">
      <w:pPr>
        <w:pStyle w:val="PargrafodaLista"/>
        <w:numPr>
          <w:ilvl w:val="0"/>
          <w:numId w:val="1"/>
        </w:numPr>
        <w:rPr>
          <w:b/>
          <w:bCs/>
          <w:color w:val="1F497D" w:themeColor="text2"/>
          <w:sz w:val="28"/>
          <w:szCs w:val="28"/>
        </w:rPr>
      </w:pPr>
      <w:r w:rsidRPr="006D45E7">
        <w:rPr>
          <w:b/>
          <w:bCs/>
          <w:color w:val="1F497D" w:themeColor="text2"/>
          <w:sz w:val="28"/>
          <w:szCs w:val="28"/>
        </w:rPr>
        <w:t>Sendo as primeiras cinco titulares e as subseqüentes, ficaram na suplência.</w:t>
      </w:r>
    </w:p>
    <w:p w:rsidR="000E640F" w:rsidRDefault="000E640F" w:rsidP="000E640F">
      <w:pPr>
        <w:rPr>
          <w:bCs/>
          <w:color w:val="1F497D" w:themeColor="text2"/>
          <w:sz w:val="40"/>
          <w:szCs w:val="40"/>
        </w:rPr>
      </w:pPr>
    </w:p>
    <w:p w:rsidR="000E640F" w:rsidRDefault="000E640F" w:rsidP="000E640F">
      <w:pPr>
        <w:rPr>
          <w:bCs/>
          <w:color w:val="1F497D" w:themeColor="text2"/>
        </w:rPr>
      </w:pPr>
    </w:p>
    <w:p w:rsidR="000E640F" w:rsidRDefault="000E640F" w:rsidP="000E640F">
      <w:pPr>
        <w:rPr>
          <w:bCs/>
          <w:color w:val="1F497D" w:themeColor="text2"/>
        </w:rPr>
      </w:pPr>
      <w:r>
        <w:rPr>
          <w:bCs/>
          <w:color w:val="1F497D" w:themeColor="text2"/>
        </w:rPr>
        <w:t>Içara, 05 de Outubro</w:t>
      </w:r>
      <w:proofErr w:type="gramStart"/>
      <w:r>
        <w:rPr>
          <w:bCs/>
          <w:color w:val="1F497D" w:themeColor="text2"/>
        </w:rPr>
        <w:t xml:space="preserve">  </w:t>
      </w:r>
      <w:proofErr w:type="gramEnd"/>
      <w:r>
        <w:rPr>
          <w:bCs/>
          <w:color w:val="1F497D" w:themeColor="text2"/>
        </w:rPr>
        <w:t>de 2015.</w:t>
      </w:r>
    </w:p>
    <w:p w:rsidR="000E640F" w:rsidRDefault="000E640F" w:rsidP="000E640F">
      <w:pPr>
        <w:rPr>
          <w:bCs/>
          <w:color w:val="1F497D" w:themeColor="text2"/>
        </w:rPr>
      </w:pPr>
    </w:p>
    <w:p w:rsidR="000E640F" w:rsidRDefault="000E640F" w:rsidP="000E640F">
      <w:pPr>
        <w:rPr>
          <w:bCs/>
          <w:color w:val="1F497D" w:themeColor="text2"/>
        </w:rPr>
      </w:pPr>
    </w:p>
    <w:p w:rsidR="000E640F" w:rsidRDefault="000E640F" w:rsidP="000E640F">
      <w:pPr>
        <w:rPr>
          <w:bCs/>
          <w:color w:val="1F497D" w:themeColor="text2"/>
        </w:rPr>
      </w:pPr>
    </w:p>
    <w:p w:rsidR="000E640F" w:rsidRDefault="000E640F" w:rsidP="000E640F">
      <w:pPr>
        <w:rPr>
          <w:bCs/>
          <w:color w:val="1F497D" w:themeColor="text2"/>
        </w:rPr>
      </w:pPr>
    </w:p>
    <w:p w:rsidR="000E640F" w:rsidRDefault="000E640F" w:rsidP="000E640F">
      <w:pPr>
        <w:rPr>
          <w:bCs/>
          <w:color w:val="1F497D" w:themeColor="text2"/>
        </w:rPr>
      </w:pPr>
    </w:p>
    <w:p w:rsidR="000E640F" w:rsidRDefault="000E640F" w:rsidP="000E640F">
      <w:pPr>
        <w:rPr>
          <w:bCs/>
          <w:color w:val="1F497D" w:themeColor="text2"/>
        </w:rPr>
      </w:pPr>
    </w:p>
    <w:p w:rsidR="000E640F" w:rsidRDefault="000E640F" w:rsidP="000E640F">
      <w:pPr>
        <w:rPr>
          <w:bCs/>
          <w:color w:val="1F497D" w:themeColor="text2"/>
        </w:rPr>
      </w:pPr>
      <w:r>
        <w:rPr>
          <w:bCs/>
          <w:color w:val="1F497D" w:themeColor="text2"/>
        </w:rPr>
        <w:t xml:space="preserve">                                                                                         Clair da Silva                                                                                                            </w:t>
      </w:r>
    </w:p>
    <w:p w:rsidR="000E640F" w:rsidRDefault="000E640F" w:rsidP="000E640F">
      <w:pPr>
        <w:rPr>
          <w:bCs/>
          <w:color w:val="1F497D" w:themeColor="text2"/>
        </w:rPr>
      </w:pPr>
      <w:r>
        <w:rPr>
          <w:bCs/>
          <w:color w:val="1F497D" w:themeColor="text2"/>
        </w:rPr>
        <w:t xml:space="preserve">                                                                            Presidente do CMDCA/IÇARA.</w:t>
      </w:r>
    </w:p>
    <w:p w:rsidR="00C72842" w:rsidRDefault="00C72842"/>
    <w:sectPr w:rsidR="00C72842" w:rsidSect="00C72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D7B30"/>
    <w:multiLevelType w:val="hybridMultilevel"/>
    <w:tmpl w:val="0130E306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40F"/>
    <w:rsid w:val="000E640F"/>
    <w:rsid w:val="005D71B2"/>
    <w:rsid w:val="00805CF7"/>
    <w:rsid w:val="00C72842"/>
    <w:rsid w:val="00FE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0F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6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6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2961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User</cp:lastModifiedBy>
  <cp:revision>2</cp:revision>
  <dcterms:created xsi:type="dcterms:W3CDTF">2015-10-06T11:39:00Z</dcterms:created>
  <dcterms:modified xsi:type="dcterms:W3CDTF">2015-10-06T11:39:00Z</dcterms:modified>
</cp:coreProperties>
</file>