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13"/>
        <w:gridCol w:w="3282"/>
        <w:tblGridChange w:id="0">
          <w:tblGrid>
            <w:gridCol w:w="6113"/>
            <w:gridCol w:w="32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INTERESSADO: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Secretaria Municipal de Educação, Ciência e Tecnologia de Içara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:SC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ASSUNTO: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RESOLUÇÃO EDUCAÇÃO INFANTIL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OFÍCIO: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PARECER: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Número 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APROVADO EM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DEFERIDO(X) RESSALVA(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                    INDEFERIDO(  ) RESSALVA (  )</w:t>
            </w:r>
          </w:p>
        </w:tc>
      </w:tr>
    </w:tbl>
    <w:p w:rsidR="00000000" w:rsidDel="00000000" w:rsidP="00000000" w:rsidRDefault="00000000" w:rsidRPr="00000000" w14:paraId="00000013">
      <w:pPr>
        <w:ind w:left="241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26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26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APROVA a alteração da Resolução nº 03, de setembro de 2021, que fixa normas para a Educação Infantil no âmbito do Sistema Municipal de Içara.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Através do Ofício 140/2024, a Secretaria Municipal de Educação, Ciência e Tecnologia de Içara, encaminha à apreciação deste Conselho Municipal de Educação através dos conselheiros, representando os diversos segmentos da sociedade civil e educacional, a solicitação de análise e alteração da resolução que fixa as normas para a Educação Infantil no âmbito do Sistema Municipal de Içara.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Conselho Municipal de Educação, reunido na manhã de quinta-feira no Auditório do Paço Municipal Osvaldo Duarte,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DEFERIU a alteração do artigo 2º, parágrafos 2º e 3º, da resolução que fixa as as normas para a Educação Infantil no âmbito do Sistema Municipal de Içara, referente ao aumento de matrícula  de 2 (duas) crianças em cada turma de Berçário I, Maternal I e Maternal Unificado, respeitando o espaço mínimo</w:t>
      </w:r>
      <w:r w:rsidDel="00000000" w:rsidR="00000000" w:rsidRPr="00000000">
        <w:rPr>
          <w:color w:val="040c28"/>
          <w:sz w:val="24"/>
          <w:szCs w:val="24"/>
          <w:highlight w:val="white"/>
          <w:rtl w:val="0"/>
        </w:rPr>
        <w:t xml:space="preserve"> espaço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mínimo para cada aluno e para o professor</w:t>
      </w:r>
      <w:r w:rsidDel="00000000" w:rsidR="00000000" w:rsidRPr="00000000">
        <w:rPr>
          <w:sz w:val="24"/>
          <w:szCs w:val="24"/>
          <w:rtl w:val="0"/>
        </w:rPr>
        <w:t xml:space="preserve">, de acordo com a legislação vigente, solicitada pelo Ofício 140/2023.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Diante do exposto, este conselho APROVA sem ressalvas, a alteração da resolução que fixa as normas para a Educação Infantil no âmbito do Sistema Municipal de Içara- Secretaria Municipal de Educação, Ciência e Tecnologia de Içara, sendo que qualquer outra particularidade está descrita na Ata da mesma reunião.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30"/>
          <w:szCs w:val="30"/>
        </w:rPr>
      </w:pPr>
      <w:r w:rsidDel="00000000" w:rsidR="00000000" w:rsidRPr="00000000">
        <w:rPr>
          <w:sz w:val="24"/>
          <w:szCs w:val="24"/>
          <w:rtl w:val="0"/>
        </w:rPr>
        <w:t xml:space="preserve">ASSINATURA DOS CONSELHEIROS PRESENTES: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firstLine="72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firstLine="72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firstLine="72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firstLine="72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firstLine="720"/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CONSELHO MUNICIPAL DE EDUCAÇÃO DE IÇARA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538950" cy="1441275"/>
          <wp:effectExtent b="0" l="0" r="0" t="0"/>
          <wp:wrapSquare wrapText="bothSides" distB="19050" distT="19050" distL="19050" distR="1905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8950" cy="1441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lki0ArQmtpVjjvq1U1oiBlH2ow==">CgMxLjAyCGguZ2pkZ3hzOAByITFZMlBvSzVzR3FDNmsySnlfdjlYT1Y3cGhzS3RlSThVaA==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2023-07-18T14:44:00Z</dcterms:created>
  <dc:creator>Fundamental 2</dc:creator>
</cp:coreProperties>
</file>