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3A5F7D2C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5E7720">
        <w:rPr>
          <w:rFonts w:ascii="Arial" w:hAnsi="Arial" w:cs="Arial"/>
          <w:color w:val="000000"/>
          <w:sz w:val="24"/>
          <w:szCs w:val="24"/>
        </w:rPr>
        <w:t>vinte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5E7720">
        <w:rPr>
          <w:rFonts w:ascii="Arial" w:hAnsi="Arial" w:cs="Arial"/>
          <w:color w:val="000000"/>
          <w:sz w:val="24"/>
          <w:szCs w:val="24"/>
        </w:rPr>
        <w:t>2</w:t>
      </w:r>
      <w:r w:rsidR="00DB375C">
        <w:rPr>
          <w:rFonts w:ascii="Arial" w:hAnsi="Arial" w:cs="Arial"/>
          <w:color w:val="000000"/>
          <w:sz w:val="24"/>
          <w:szCs w:val="24"/>
        </w:rPr>
        <w:t>0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71A45">
        <w:rPr>
          <w:rFonts w:ascii="Arial" w:hAnsi="Arial" w:cs="Arial"/>
          <w:color w:val="000000"/>
          <w:sz w:val="24"/>
          <w:szCs w:val="24"/>
        </w:rPr>
        <w:t>fevereiro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DB375C">
        <w:rPr>
          <w:rFonts w:ascii="Arial" w:hAnsi="Arial" w:cs="Arial"/>
          <w:color w:val="000000"/>
          <w:sz w:val="24"/>
          <w:szCs w:val="24"/>
        </w:rPr>
        <w:t>quatro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DB375C">
        <w:rPr>
          <w:rFonts w:ascii="Arial" w:hAnsi="Arial" w:cs="Arial"/>
          <w:color w:val="000000"/>
          <w:sz w:val="24"/>
          <w:szCs w:val="24"/>
        </w:rPr>
        <w:t>4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DB375C">
        <w:rPr>
          <w:rFonts w:ascii="Arial" w:hAnsi="Arial" w:cs="Arial"/>
          <w:color w:val="000000"/>
          <w:sz w:val="24"/>
          <w:szCs w:val="24"/>
        </w:rPr>
        <w:t>13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DB375C">
        <w:rPr>
          <w:rFonts w:ascii="Arial" w:hAnsi="Arial" w:cs="Arial"/>
          <w:color w:val="000000"/>
          <w:sz w:val="24"/>
          <w:szCs w:val="24"/>
        </w:rPr>
        <w:t>na Sala de Atos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 xml:space="preserve">Keli Cristina Camilo Floriano,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Charliston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de Souza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Cargnin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, </w:t>
      </w:r>
      <w:r w:rsidR="005A273E">
        <w:rPr>
          <w:rFonts w:ascii="Arial" w:hAnsi="Arial" w:cs="Arial"/>
          <w:sz w:val="24"/>
          <w:szCs w:val="24"/>
        </w:rPr>
        <w:t xml:space="preserve">Elisandra Pedro Marques, </w:t>
      </w:r>
      <w:r w:rsidR="00E5725C" w:rsidRPr="00E5725C">
        <w:rPr>
          <w:rFonts w:ascii="Arial" w:hAnsi="Arial" w:cs="Arial"/>
          <w:sz w:val="24"/>
          <w:szCs w:val="24"/>
        </w:rPr>
        <w:t xml:space="preserve">Ismael Dagostin Gomes, Josiane Santiago,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Kétulin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de Oliveira Cardoso, Laura dos Santos Silva, </w:t>
      </w:r>
      <w:r w:rsidR="005A273E">
        <w:rPr>
          <w:rFonts w:ascii="Arial" w:hAnsi="Arial" w:cs="Arial"/>
          <w:sz w:val="24"/>
          <w:szCs w:val="24"/>
        </w:rPr>
        <w:t xml:space="preserve">Márcia Albino Rodrigues de Souza, </w:t>
      </w:r>
      <w:r w:rsidR="00DB375C" w:rsidRPr="00DB375C">
        <w:rPr>
          <w:rFonts w:ascii="Arial" w:eastAsia="Arial" w:hAnsi="Arial" w:cs="Arial"/>
          <w:sz w:val="24"/>
          <w:szCs w:val="24"/>
        </w:rPr>
        <w:t xml:space="preserve">Márcia Pacheco de Souza </w:t>
      </w:r>
      <w:proofErr w:type="spellStart"/>
      <w:r w:rsidR="00DB375C" w:rsidRPr="00DB375C">
        <w:rPr>
          <w:rFonts w:ascii="Arial" w:eastAsia="Arial" w:hAnsi="Arial" w:cs="Arial"/>
          <w:sz w:val="24"/>
          <w:szCs w:val="24"/>
        </w:rPr>
        <w:t>Cechinel</w:t>
      </w:r>
      <w:proofErr w:type="spellEnd"/>
      <w:r w:rsidR="00DB375C">
        <w:rPr>
          <w:rFonts w:ascii="Arial" w:hAnsi="Arial" w:cs="Arial"/>
          <w:sz w:val="24"/>
          <w:szCs w:val="24"/>
        </w:rPr>
        <w:t xml:space="preserve">, </w:t>
      </w:r>
      <w:r w:rsidR="00E5725C" w:rsidRPr="00E5725C">
        <w:rPr>
          <w:rFonts w:ascii="Arial" w:hAnsi="Arial" w:cs="Arial"/>
          <w:sz w:val="24"/>
          <w:szCs w:val="24"/>
        </w:rPr>
        <w:t>Silvia Regina Rosso</w:t>
      </w:r>
      <w:r w:rsidR="00DB375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375C" w:rsidRPr="00DB375C">
        <w:rPr>
          <w:rFonts w:ascii="Arial" w:eastAsia="Arial" w:hAnsi="Arial" w:cs="Arial"/>
          <w:sz w:val="24"/>
          <w:szCs w:val="24"/>
        </w:rPr>
        <w:t>Thimoty</w:t>
      </w:r>
      <w:proofErr w:type="spellEnd"/>
      <w:r w:rsidR="00DB375C" w:rsidRPr="00DB375C">
        <w:rPr>
          <w:rFonts w:ascii="Arial" w:eastAsia="Arial" w:hAnsi="Arial" w:cs="Arial"/>
          <w:sz w:val="24"/>
          <w:szCs w:val="24"/>
        </w:rPr>
        <w:t xml:space="preserve"> Tereza Pereira</w:t>
      </w:r>
      <w:r w:rsidR="00E5725C" w:rsidRPr="00E5725C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Evaristo.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E5725C">
        <w:rPr>
          <w:rFonts w:ascii="Arial" w:hAnsi="Arial" w:cs="Arial"/>
          <w:color w:val="000000"/>
          <w:sz w:val="24"/>
          <w:szCs w:val="24"/>
        </w:rPr>
        <w:t>novembro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E5725C">
        <w:rPr>
          <w:rFonts w:ascii="Arial" w:hAnsi="Arial" w:cs="Arial"/>
          <w:color w:val="000000"/>
          <w:sz w:val="24"/>
          <w:szCs w:val="24"/>
        </w:rPr>
        <w:t>dezembro de 202</w:t>
      </w:r>
      <w:r w:rsidR="00223001">
        <w:rPr>
          <w:rFonts w:ascii="Arial" w:hAnsi="Arial" w:cs="Arial"/>
          <w:color w:val="000000"/>
          <w:sz w:val="24"/>
          <w:szCs w:val="24"/>
        </w:rPr>
        <w:t>3</w:t>
      </w:r>
      <w:r w:rsidR="00E5725C">
        <w:rPr>
          <w:rFonts w:ascii="Arial" w:hAnsi="Arial" w:cs="Arial"/>
          <w:color w:val="000000"/>
          <w:sz w:val="24"/>
          <w:szCs w:val="24"/>
        </w:rPr>
        <w:t>,</w:t>
      </w:r>
      <w:r w:rsidR="00CD2D2B">
        <w:rPr>
          <w:rFonts w:ascii="Arial" w:hAnsi="Arial" w:cs="Arial"/>
          <w:color w:val="000000"/>
          <w:sz w:val="24"/>
          <w:szCs w:val="24"/>
        </w:rPr>
        <w:t xml:space="preserve"> </w:t>
      </w:r>
      <w:r w:rsidR="00CD2D2B">
        <w:rPr>
          <w:rFonts w:ascii="Arial" w:hAnsi="Arial" w:cs="Arial"/>
          <w:color w:val="000000"/>
          <w:sz w:val="24"/>
          <w:szCs w:val="24"/>
        </w:rPr>
        <w:t xml:space="preserve">validação dos relatórios de prestação de contas do PNATE – Programa Nacional de Apoio ao Transporte Escolar </w:t>
      </w:r>
      <w:r w:rsidR="00CD2D2B">
        <w:rPr>
          <w:rFonts w:ascii="Arial" w:hAnsi="Arial" w:cs="Arial"/>
          <w:color w:val="000000"/>
          <w:sz w:val="24"/>
          <w:szCs w:val="24"/>
        </w:rPr>
        <w:t>2023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e a análise das contas de 202</w:t>
      </w:r>
      <w:r w:rsidR="00223001">
        <w:rPr>
          <w:rFonts w:ascii="Arial" w:hAnsi="Arial" w:cs="Arial"/>
          <w:color w:val="000000"/>
          <w:sz w:val="24"/>
          <w:szCs w:val="24"/>
        </w:rPr>
        <w:t>3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>m seguida, compartilha de maneira impressa os relatórios supracitados</w:t>
      </w:r>
      <w:r w:rsidR="00535D80">
        <w:rPr>
          <w:rFonts w:ascii="Arial" w:hAnsi="Arial" w:cs="Arial"/>
          <w:color w:val="000000"/>
          <w:sz w:val="24"/>
          <w:szCs w:val="24"/>
        </w:rPr>
        <w:t xml:space="preserve">. </w:t>
      </w:r>
      <w:r w:rsidR="00535D80" w:rsidRPr="00740EA1">
        <w:rPr>
          <w:rFonts w:ascii="Arial" w:hAnsi="Arial" w:cs="Arial"/>
          <w:color w:val="000000"/>
          <w:sz w:val="24"/>
          <w:szCs w:val="24"/>
        </w:rPr>
        <w:t xml:space="preserve">De acordo com 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os </w:t>
      </w:r>
      <w:r w:rsidR="00535D80" w:rsidRPr="00740EA1">
        <w:rPr>
          <w:rFonts w:ascii="Arial" w:hAnsi="Arial" w:cs="Arial"/>
          <w:color w:val="000000"/>
          <w:sz w:val="24"/>
          <w:szCs w:val="24"/>
        </w:rPr>
        <w:t>relatórios contábeis,</w:t>
      </w:r>
      <w:r w:rsidR="00740EA1" w:rsidRPr="00740EA1">
        <w:rPr>
          <w:rFonts w:ascii="Arial" w:hAnsi="Arial" w:cs="Arial"/>
          <w:color w:val="000000"/>
          <w:sz w:val="24"/>
          <w:szCs w:val="24"/>
        </w:rPr>
        <w:t xml:space="preserve"> </w:t>
      </w:r>
      <w:r w:rsidR="00740EA1" w:rsidRPr="00740EA1">
        <w:rPr>
          <w:rFonts w:ascii="Arial" w:hAnsi="Arial" w:cs="Arial"/>
          <w:sz w:val="24"/>
          <w:szCs w:val="24"/>
        </w:rPr>
        <w:t xml:space="preserve">os demonstrativos dos recursos recebidos, o valor total dos recursos transferidos do FUNDEB foi de R$ </w:t>
      </w:r>
      <w:r w:rsidR="00E440AC" w:rsidRPr="00E440AC">
        <w:rPr>
          <w:rFonts w:ascii="Arial" w:hAnsi="Arial" w:cs="Arial"/>
          <w:sz w:val="24"/>
          <w:szCs w:val="24"/>
        </w:rPr>
        <w:t>53.603.038,23</w:t>
      </w:r>
      <w:r w:rsidR="00740EA1">
        <w:rPr>
          <w:rFonts w:ascii="Arial" w:hAnsi="Arial" w:cs="Arial"/>
          <w:sz w:val="24"/>
          <w:szCs w:val="24"/>
        </w:rPr>
        <w:t xml:space="preserve">, </w:t>
      </w:r>
      <w:r w:rsidR="00740EA1" w:rsidRPr="00740EA1">
        <w:rPr>
          <w:rFonts w:ascii="Arial" w:hAnsi="Arial" w:cs="Arial"/>
          <w:sz w:val="24"/>
          <w:szCs w:val="24"/>
        </w:rPr>
        <w:t xml:space="preserve">que gerou um rendimento de </w:t>
      </w:r>
      <w:r w:rsidR="00E440AC" w:rsidRPr="00E440AC">
        <w:rPr>
          <w:rFonts w:ascii="Arial" w:hAnsi="Arial" w:cs="Arial"/>
          <w:sz w:val="24"/>
          <w:szCs w:val="24"/>
        </w:rPr>
        <w:t>284.530,03, totalizando R$ 53.887.568,26</w:t>
      </w:r>
      <w:r w:rsidR="00740EA1" w:rsidRPr="00E440AC">
        <w:rPr>
          <w:rFonts w:ascii="Arial" w:hAnsi="Arial" w:cs="Arial"/>
          <w:sz w:val="24"/>
          <w:szCs w:val="24"/>
        </w:rPr>
        <w:t>.</w:t>
      </w:r>
      <w:r w:rsidR="00740EA1" w:rsidRPr="00740EA1">
        <w:rPr>
          <w:rFonts w:ascii="Arial" w:hAnsi="Arial" w:cs="Arial"/>
          <w:sz w:val="24"/>
          <w:szCs w:val="24"/>
        </w:rPr>
        <w:t xml:space="preserve"> Desse valor total (transferências dos recursos + rendimentos + superávit do ano anterior), o equivalente a R$</w:t>
      </w:r>
      <w:r w:rsidR="00740EA1" w:rsidRPr="00E440AC">
        <w:rPr>
          <w:rFonts w:ascii="Arial" w:hAnsi="Arial" w:cs="Arial"/>
          <w:sz w:val="24"/>
          <w:szCs w:val="24"/>
        </w:rPr>
        <w:t xml:space="preserve"> </w:t>
      </w:r>
      <w:r w:rsidR="00E440AC" w:rsidRPr="00E440AC">
        <w:rPr>
          <w:rFonts w:ascii="Arial" w:hAnsi="Arial" w:cs="Arial"/>
          <w:sz w:val="24"/>
          <w:szCs w:val="24"/>
        </w:rPr>
        <w:t>40.449.9</w:t>
      </w:r>
      <w:r w:rsidR="00DE184C">
        <w:rPr>
          <w:rFonts w:ascii="Arial" w:hAnsi="Arial" w:cs="Arial"/>
          <w:sz w:val="24"/>
          <w:szCs w:val="24"/>
        </w:rPr>
        <w:t>5</w:t>
      </w:r>
      <w:r w:rsidR="00E440AC" w:rsidRPr="00E440AC">
        <w:rPr>
          <w:rFonts w:ascii="Arial" w:hAnsi="Arial" w:cs="Arial"/>
          <w:sz w:val="24"/>
          <w:szCs w:val="24"/>
        </w:rPr>
        <w:t>1,62, foi destinado ao pagamento dos profissionais do magistério da Educação Básica e o valor restante, equivalente a R$ 13.489.908,15, foi destinado a outras despesas com a manutenção da Educação Básica, totalizando um comprometimento de 99,33% dos recursos, restando em conta 362.963,33</w:t>
      </w:r>
      <w:r w:rsidR="00740EA1" w:rsidRPr="00E440AC">
        <w:rPr>
          <w:rFonts w:ascii="Arial" w:hAnsi="Arial" w:cs="Arial"/>
          <w:sz w:val="24"/>
          <w:szCs w:val="24"/>
        </w:rPr>
        <w:t>.</w:t>
      </w:r>
      <w:r w:rsidR="00740EA1">
        <w:rPr>
          <w:rFonts w:ascii="Arial" w:hAnsi="Arial" w:cs="Arial"/>
          <w:sz w:val="24"/>
          <w:szCs w:val="24"/>
        </w:rPr>
        <w:t xml:space="preserve"> Posteriormente à análise dos conselheiros, que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 votação aprova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D01F" w14:textId="77777777" w:rsidR="00684133" w:rsidRDefault="00684133">
      <w:r>
        <w:separator/>
      </w:r>
    </w:p>
  </w:endnote>
  <w:endnote w:type="continuationSeparator" w:id="0">
    <w:p w14:paraId="2F84CFE2" w14:textId="77777777" w:rsidR="00684133" w:rsidRDefault="0068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A437" w14:textId="77777777" w:rsidR="00684133" w:rsidRDefault="00684133">
      <w:r>
        <w:separator/>
      </w:r>
    </w:p>
  </w:footnote>
  <w:footnote w:type="continuationSeparator" w:id="0">
    <w:p w14:paraId="4E250D94" w14:textId="77777777" w:rsidR="00684133" w:rsidRDefault="00684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23001"/>
    <w:rsid w:val="00232E16"/>
    <w:rsid w:val="002D0661"/>
    <w:rsid w:val="002D6CD1"/>
    <w:rsid w:val="003046B3"/>
    <w:rsid w:val="00392474"/>
    <w:rsid w:val="003A5D94"/>
    <w:rsid w:val="003B3C5C"/>
    <w:rsid w:val="003C5ADF"/>
    <w:rsid w:val="003D7CE6"/>
    <w:rsid w:val="003E1F5C"/>
    <w:rsid w:val="00444F55"/>
    <w:rsid w:val="004922EE"/>
    <w:rsid w:val="005170D3"/>
    <w:rsid w:val="005204F9"/>
    <w:rsid w:val="00535D80"/>
    <w:rsid w:val="005830F4"/>
    <w:rsid w:val="005A273E"/>
    <w:rsid w:val="005E3E24"/>
    <w:rsid w:val="005E7720"/>
    <w:rsid w:val="005F499B"/>
    <w:rsid w:val="00625896"/>
    <w:rsid w:val="0063750F"/>
    <w:rsid w:val="00681762"/>
    <w:rsid w:val="00684133"/>
    <w:rsid w:val="006842C6"/>
    <w:rsid w:val="00691D12"/>
    <w:rsid w:val="00713A52"/>
    <w:rsid w:val="00740EA1"/>
    <w:rsid w:val="00753267"/>
    <w:rsid w:val="007C3261"/>
    <w:rsid w:val="00821552"/>
    <w:rsid w:val="008350FD"/>
    <w:rsid w:val="00840E7E"/>
    <w:rsid w:val="00854F53"/>
    <w:rsid w:val="00882ACD"/>
    <w:rsid w:val="008E4301"/>
    <w:rsid w:val="00950C4A"/>
    <w:rsid w:val="009850B4"/>
    <w:rsid w:val="009E5922"/>
    <w:rsid w:val="009E5B6E"/>
    <w:rsid w:val="00A0270B"/>
    <w:rsid w:val="00A47D20"/>
    <w:rsid w:val="00A75AAF"/>
    <w:rsid w:val="00A76BFA"/>
    <w:rsid w:val="00AB4FA5"/>
    <w:rsid w:val="00AC7415"/>
    <w:rsid w:val="00B23E61"/>
    <w:rsid w:val="00B417EB"/>
    <w:rsid w:val="00B71A45"/>
    <w:rsid w:val="00B87CB7"/>
    <w:rsid w:val="00C1393F"/>
    <w:rsid w:val="00C21747"/>
    <w:rsid w:val="00C54A43"/>
    <w:rsid w:val="00C65700"/>
    <w:rsid w:val="00C7443A"/>
    <w:rsid w:val="00C82549"/>
    <w:rsid w:val="00C85271"/>
    <w:rsid w:val="00CD2D2B"/>
    <w:rsid w:val="00D55F65"/>
    <w:rsid w:val="00DB375C"/>
    <w:rsid w:val="00DC79DB"/>
    <w:rsid w:val="00DD4C09"/>
    <w:rsid w:val="00DE184C"/>
    <w:rsid w:val="00E14ECA"/>
    <w:rsid w:val="00E440AC"/>
    <w:rsid w:val="00E5725C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7</cp:revision>
  <dcterms:created xsi:type="dcterms:W3CDTF">2024-02-20T12:57:00Z</dcterms:created>
  <dcterms:modified xsi:type="dcterms:W3CDTF">2024-03-25T17:42:00Z</dcterms:modified>
</cp:coreProperties>
</file>