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D4FE" w14:textId="77777777" w:rsidR="0047287C" w:rsidRDefault="00C84AE9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26383D92" wp14:editId="569ECF46">
            <wp:extent cx="1419225" cy="1238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EFA40" w14:textId="77777777" w:rsidR="0047287C" w:rsidRDefault="00C84AE9">
      <w:pPr>
        <w:spacing w:after="160" w:line="259" w:lineRule="auto"/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CONSELHO MUNICIPAL DE EDUCAÇÃO DE IÇARA - SC</w:t>
      </w:r>
    </w:p>
    <w:p w14:paraId="3BE34B42" w14:textId="77777777" w:rsidR="0047287C" w:rsidRDefault="0047287C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9CAECEF" w14:textId="0A213874" w:rsidR="0047287C" w:rsidRDefault="00C84AE9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Ata da Reunião do C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onselho Municipal de Educação de Içara. </w:t>
      </w:r>
      <w:r>
        <w:rPr>
          <w:rFonts w:ascii="Arial" w:hAnsi="Arial" w:cs="Arial"/>
          <w:color w:val="000000"/>
          <w:sz w:val="24"/>
          <w:szCs w:val="24"/>
        </w:rPr>
        <w:t xml:space="preserve">Aos vinte e três (23) dias do mês de maio de dois mil e vinte e três (2023), reuniram-se às 08:30 horas no Auditório do Paço Municipal de Içara, os conselheiros: presidente </w:t>
      </w:r>
      <w:r>
        <w:rPr>
          <w:rFonts w:ascii="Arial" w:hAnsi="Arial" w:cs="Arial"/>
          <w:sz w:val="24"/>
          <w:szCs w:val="24"/>
        </w:rPr>
        <w:t xml:space="preserve">Regina da Silva de Oliveira, Elenice Alvim de Oliveira, </w:t>
      </w:r>
      <w:proofErr w:type="spellStart"/>
      <w:r>
        <w:rPr>
          <w:rFonts w:ascii="Arial" w:hAnsi="Arial" w:cs="Arial"/>
          <w:sz w:val="24"/>
          <w:szCs w:val="24"/>
        </w:rPr>
        <w:t>Joyciane</w:t>
      </w:r>
      <w:proofErr w:type="spellEnd"/>
      <w:r>
        <w:rPr>
          <w:rFonts w:ascii="Arial" w:hAnsi="Arial" w:cs="Arial"/>
          <w:sz w:val="24"/>
          <w:szCs w:val="24"/>
        </w:rPr>
        <w:t xml:space="preserve"> Vidal Gonçalves, I</w:t>
      </w:r>
      <w:r>
        <w:rPr>
          <w:rFonts w:ascii="Arial" w:hAnsi="Arial" w:cs="Arial"/>
          <w:sz w:val="24"/>
          <w:szCs w:val="24"/>
        </w:rPr>
        <w:t xml:space="preserve">smael Dagostin Gomes, Tânia Tomé </w:t>
      </w:r>
      <w:proofErr w:type="spellStart"/>
      <w:r>
        <w:rPr>
          <w:rFonts w:ascii="Arial" w:hAnsi="Arial" w:cs="Arial"/>
          <w:sz w:val="24"/>
          <w:szCs w:val="24"/>
        </w:rPr>
        <w:t>Furlanetto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Thimoty</w:t>
      </w:r>
      <w:proofErr w:type="spellEnd"/>
      <w:r>
        <w:rPr>
          <w:rFonts w:ascii="Arial" w:hAnsi="Arial" w:cs="Arial"/>
          <w:sz w:val="24"/>
          <w:szCs w:val="24"/>
        </w:rPr>
        <w:t xml:space="preserve"> Tereza Pereira, Marcos Silveira de Jesus, Maria Helena Vieira, Ricardo </w:t>
      </w:r>
      <w:proofErr w:type="spellStart"/>
      <w:r>
        <w:rPr>
          <w:rFonts w:ascii="Arial" w:hAnsi="Arial" w:cs="Arial"/>
          <w:sz w:val="24"/>
          <w:szCs w:val="24"/>
        </w:rPr>
        <w:t>Cúrcio</w:t>
      </w:r>
      <w:proofErr w:type="spellEnd"/>
      <w:r>
        <w:rPr>
          <w:rFonts w:ascii="Arial" w:hAnsi="Arial" w:cs="Arial"/>
          <w:sz w:val="24"/>
          <w:szCs w:val="24"/>
        </w:rPr>
        <w:t xml:space="preserve">, Dayane Henrique </w:t>
      </w:r>
      <w:proofErr w:type="spellStart"/>
      <w:r>
        <w:rPr>
          <w:rFonts w:ascii="Arial" w:hAnsi="Arial" w:cs="Arial"/>
          <w:sz w:val="24"/>
          <w:szCs w:val="24"/>
        </w:rPr>
        <w:t>Kanarek</w:t>
      </w:r>
      <w:proofErr w:type="spellEnd"/>
      <w:r>
        <w:rPr>
          <w:rFonts w:ascii="Arial" w:hAnsi="Arial" w:cs="Arial"/>
          <w:sz w:val="24"/>
          <w:szCs w:val="24"/>
        </w:rPr>
        <w:t xml:space="preserve">, Keli Cristina Camilo Floriano, </w:t>
      </w:r>
      <w:proofErr w:type="spellStart"/>
      <w:r>
        <w:rPr>
          <w:rFonts w:ascii="Arial" w:hAnsi="Arial" w:cs="Arial"/>
          <w:sz w:val="24"/>
          <w:szCs w:val="24"/>
        </w:rPr>
        <w:t>Marivalda</w:t>
      </w:r>
      <w:proofErr w:type="spellEnd"/>
      <w:r>
        <w:rPr>
          <w:rFonts w:ascii="Arial" w:hAnsi="Arial" w:cs="Arial"/>
          <w:sz w:val="24"/>
          <w:szCs w:val="24"/>
        </w:rPr>
        <w:t xml:space="preserve"> de Souza </w:t>
      </w:r>
      <w:proofErr w:type="spellStart"/>
      <w:r>
        <w:rPr>
          <w:rFonts w:ascii="Arial" w:hAnsi="Arial" w:cs="Arial"/>
          <w:sz w:val="24"/>
          <w:szCs w:val="24"/>
        </w:rPr>
        <w:t>Brígido</w:t>
      </w:r>
      <w:proofErr w:type="spellEnd"/>
      <w:r>
        <w:rPr>
          <w:rFonts w:ascii="Arial" w:hAnsi="Arial" w:cs="Arial"/>
          <w:sz w:val="24"/>
          <w:szCs w:val="24"/>
        </w:rPr>
        <w:t xml:space="preserve">, Daniela </w:t>
      </w:r>
      <w:proofErr w:type="spellStart"/>
      <w:r>
        <w:rPr>
          <w:rFonts w:ascii="Arial" w:hAnsi="Arial" w:cs="Arial"/>
          <w:sz w:val="24"/>
          <w:szCs w:val="24"/>
        </w:rPr>
        <w:t>Cechinel</w:t>
      </w:r>
      <w:proofErr w:type="spellEnd"/>
      <w:r>
        <w:rPr>
          <w:rFonts w:ascii="Arial" w:hAnsi="Arial" w:cs="Arial"/>
          <w:sz w:val="24"/>
          <w:szCs w:val="24"/>
        </w:rPr>
        <w:t xml:space="preserve"> Gonçalves e Sônia </w:t>
      </w:r>
      <w:proofErr w:type="spellStart"/>
      <w:r>
        <w:rPr>
          <w:rFonts w:ascii="Arial" w:hAnsi="Arial" w:cs="Arial"/>
          <w:sz w:val="24"/>
          <w:szCs w:val="24"/>
        </w:rPr>
        <w:t>Scott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Colle</w:t>
      </w:r>
      <w:r>
        <w:rPr>
          <w:rFonts w:ascii="Arial" w:hAnsi="Arial" w:cs="Arial"/>
          <w:color w:val="000000"/>
          <w:sz w:val="24"/>
          <w:szCs w:val="24"/>
        </w:rPr>
        <w:t>. Em primeiro ato, Regina agradece a participação de todos e realiza a leitura da pauta, as análises</w:t>
      </w:r>
      <w:r w:rsidR="00640FB9">
        <w:rPr>
          <w:rFonts w:ascii="Arial" w:hAnsi="Arial" w:cs="Arial"/>
          <w:color w:val="000000"/>
          <w:sz w:val="24"/>
          <w:szCs w:val="24"/>
        </w:rPr>
        <w:t xml:space="preserve"> que serão relatadas por Ismael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>solicitações de extinção de unidade,</w:t>
      </w:r>
      <w:r>
        <w:rPr>
          <w:rFonts w:ascii="Arial" w:hAnsi="Arial" w:cs="Arial"/>
          <w:color w:val="000000"/>
          <w:sz w:val="24"/>
          <w:szCs w:val="24"/>
        </w:rPr>
        <w:t xml:space="preserve"> autorização de abertura de unidade,</w:t>
      </w:r>
      <w:r>
        <w:rPr>
          <w:rFonts w:ascii="Arial" w:hAnsi="Arial" w:cs="Arial"/>
          <w:color w:val="000000"/>
          <w:sz w:val="24"/>
          <w:szCs w:val="24"/>
        </w:rPr>
        <w:t xml:space="preserve"> ampliação de atendimento de unidade,</w:t>
      </w:r>
      <w:r>
        <w:rPr>
          <w:rFonts w:ascii="Arial" w:hAnsi="Arial" w:cs="Arial"/>
          <w:color w:val="000000"/>
          <w:sz w:val="24"/>
          <w:szCs w:val="24"/>
        </w:rPr>
        <w:t xml:space="preserve"> projetos técnicos de for</w:t>
      </w:r>
      <w:r>
        <w:rPr>
          <w:rFonts w:ascii="Arial" w:hAnsi="Arial" w:cs="Arial"/>
          <w:color w:val="000000"/>
          <w:sz w:val="24"/>
          <w:szCs w:val="24"/>
        </w:rPr>
        <w:t xml:space="preserve">mação e </w:t>
      </w:r>
      <w:r>
        <w:rPr>
          <w:rFonts w:ascii="Arial" w:hAnsi="Arial" w:cs="Arial"/>
          <w:color w:val="000000"/>
          <w:sz w:val="24"/>
          <w:szCs w:val="24"/>
        </w:rPr>
        <w:t>o calendário anual de reuniões. Ismael</w:t>
      </w:r>
      <w:r>
        <w:rPr>
          <w:rFonts w:ascii="Arial" w:hAnsi="Arial" w:cs="Arial"/>
          <w:color w:val="000000"/>
          <w:sz w:val="24"/>
          <w:szCs w:val="24"/>
        </w:rPr>
        <w:t xml:space="preserve"> menciona que todas as unidades em questão obtiveram aprovação de “desativação” por este conselho, em anos e/ou com conselheiros anteriores. Entretanto, para a extinção de unidade pelo Censo Escolar, exige-se </w:t>
      </w:r>
      <w:r>
        <w:rPr>
          <w:rFonts w:ascii="Arial" w:hAnsi="Arial" w:cs="Arial"/>
          <w:color w:val="000000"/>
          <w:sz w:val="24"/>
          <w:szCs w:val="24"/>
        </w:rPr>
        <w:t xml:space="preserve">o processo de “extinção” de unidade. As solicitações de análise de extinção de unidade foram apresentadas pelo Ofício SMECT 058/2023, de 26 de abril de 2023. Em seguida, </w:t>
      </w:r>
      <w:r w:rsidR="00321818">
        <w:rPr>
          <w:rFonts w:ascii="Arial" w:hAnsi="Arial" w:cs="Arial"/>
          <w:color w:val="000000"/>
          <w:sz w:val="24"/>
          <w:szCs w:val="24"/>
        </w:rPr>
        <w:t>Ismael</w:t>
      </w:r>
      <w:r>
        <w:rPr>
          <w:rFonts w:ascii="Arial" w:hAnsi="Arial" w:cs="Arial"/>
          <w:color w:val="000000"/>
          <w:sz w:val="24"/>
          <w:szCs w:val="24"/>
        </w:rPr>
        <w:t xml:space="preserve"> apresenta a análise de extinção do Centro de Educação Infantil Ternura (CEI Ter</w:t>
      </w:r>
      <w:r>
        <w:rPr>
          <w:rFonts w:ascii="Arial" w:hAnsi="Arial" w:cs="Arial"/>
          <w:color w:val="000000"/>
          <w:sz w:val="24"/>
          <w:szCs w:val="24"/>
        </w:rPr>
        <w:t xml:space="preserve">nura), cuja desativação foi aprovada em 30 de setembro 2021 pelo Parecer 07/2021, sendo os estudantes atendidos pelo CEI Anna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Escaravaco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Fernandes. Regina solicita a manifestação dos conselheiros, pela aprovação da extinção, sendo aprovada por unanimidade </w:t>
      </w:r>
      <w:r>
        <w:rPr>
          <w:rFonts w:ascii="Arial" w:hAnsi="Arial" w:cs="Arial"/>
          <w:color w:val="000000"/>
          <w:sz w:val="24"/>
          <w:szCs w:val="24"/>
        </w:rPr>
        <w:t xml:space="preserve">a extinção do CEI Ternura. Dando sequência, </w:t>
      </w:r>
      <w:r w:rsidR="00321818">
        <w:rPr>
          <w:rFonts w:ascii="Arial" w:hAnsi="Arial" w:cs="Arial"/>
          <w:color w:val="000000"/>
          <w:sz w:val="24"/>
          <w:szCs w:val="24"/>
        </w:rPr>
        <w:t>Ismael</w:t>
      </w:r>
      <w:r>
        <w:rPr>
          <w:rFonts w:ascii="Arial" w:hAnsi="Arial" w:cs="Arial"/>
          <w:color w:val="000000"/>
          <w:sz w:val="24"/>
          <w:szCs w:val="24"/>
        </w:rPr>
        <w:t xml:space="preserve"> apresenta a análise de extinção do Centro de Educação Infantil Tempo de Brincar (CEI Tempo de Brincar), cuja desativação foi aprovada em 17 de fevereiro 2022 pelo Parecer 04/2022, sendo os estudantes atend</w:t>
      </w:r>
      <w:r>
        <w:rPr>
          <w:rFonts w:ascii="Arial" w:hAnsi="Arial" w:cs="Arial"/>
          <w:color w:val="000000"/>
          <w:sz w:val="24"/>
          <w:szCs w:val="24"/>
        </w:rPr>
        <w:t xml:space="preserve">idos pelo CEI Mundo Encantado. Regina solicita a manifestação dos conselheiros, pela aprovação da extinção, sendo aprovada por unanimidade a extinção do CEI Tempo de Brincar. Também, </w:t>
      </w:r>
      <w:r w:rsidR="00640FB9">
        <w:rPr>
          <w:rFonts w:ascii="Arial" w:hAnsi="Arial" w:cs="Arial"/>
          <w:color w:val="000000"/>
          <w:sz w:val="24"/>
          <w:szCs w:val="24"/>
        </w:rPr>
        <w:t>Ismael</w:t>
      </w:r>
      <w:r>
        <w:rPr>
          <w:rFonts w:ascii="Arial" w:hAnsi="Arial" w:cs="Arial"/>
          <w:color w:val="000000"/>
          <w:sz w:val="24"/>
          <w:szCs w:val="24"/>
        </w:rPr>
        <w:t xml:space="preserve"> apresenta a análise de extinção do Centro de Educação Infantil Jar</w:t>
      </w:r>
      <w:r>
        <w:rPr>
          <w:rFonts w:ascii="Arial" w:hAnsi="Arial" w:cs="Arial"/>
          <w:color w:val="000000"/>
          <w:sz w:val="24"/>
          <w:szCs w:val="24"/>
        </w:rPr>
        <w:t>dim Encantado (CEI Jardim Encantado), cuja desativação foi aprovada em 17 de fevereiro 2022 pelo Parecer 05/2022, sendo os estudantes atendidos pela EMEF São Rafael. Regina solicita a manifestação dos conselheiros, pela aprovação da extinção, sendo aprovad</w:t>
      </w:r>
      <w:r>
        <w:rPr>
          <w:rFonts w:ascii="Arial" w:hAnsi="Arial" w:cs="Arial"/>
          <w:color w:val="000000"/>
          <w:sz w:val="24"/>
          <w:szCs w:val="24"/>
        </w:rPr>
        <w:t xml:space="preserve">a por unanimidade a extinção do CEI Jardim Encantado. Ainda, </w:t>
      </w:r>
      <w:r w:rsidR="00640FB9">
        <w:rPr>
          <w:rFonts w:ascii="Arial" w:hAnsi="Arial" w:cs="Arial"/>
          <w:color w:val="000000"/>
          <w:sz w:val="24"/>
          <w:szCs w:val="24"/>
        </w:rPr>
        <w:t>Ismael</w:t>
      </w:r>
      <w:r>
        <w:rPr>
          <w:rFonts w:ascii="Arial" w:hAnsi="Arial" w:cs="Arial"/>
          <w:color w:val="000000"/>
          <w:sz w:val="24"/>
          <w:szCs w:val="24"/>
        </w:rPr>
        <w:t xml:space="preserve"> apresenta a análise de extinção do Centro de Educação Infantil Procópio Lima (CEI Procópio Lima), cuja desativação foi aprovada em </w:t>
      </w:r>
      <w:r>
        <w:rPr>
          <w:rFonts w:ascii="Arial" w:hAnsi="Arial" w:cs="Arial"/>
          <w:color w:val="000000"/>
          <w:sz w:val="24"/>
          <w:szCs w:val="24"/>
        </w:rPr>
        <w:lastRenderedPageBreak/>
        <w:t>16 de julho 2020 pelo Parecer 07/2020, sendo os estudante</w:t>
      </w:r>
      <w:r>
        <w:rPr>
          <w:rFonts w:ascii="Arial" w:hAnsi="Arial" w:cs="Arial"/>
          <w:color w:val="000000"/>
          <w:sz w:val="24"/>
          <w:szCs w:val="24"/>
        </w:rPr>
        <w:t xml:space="preserve">s atendidos pelo CEI Girassol. Regina solicita a manifestação dos conselheiros, pela aprovação da extinção, sendo aprovada por unanimidade a extinção do CEI Procópio Lima. Após os processos de extinção de unidade, </w:t>
      </w:r>
      <w:r w:rsidR="00640FB9">
        <w:rPr>
          <w:rFonts w:ascii="Arial" w:hAnsi="Arial" w:cs="Arial"/>
          <w:color w:val="000000"/>
          <w:sz w:val="24"/>
          <w:szCs w:val="24"/>
        </w:rPr>
        <w:t>Ismael</w:t>
      </w:r>
      <w:r>
        <w:rPr>
          <w:rFonts w:ascii="Arial" w:hAnsi="Arial" w:cs="Arial"/>
          <w:color w:val="000000"/>
          <w:sz w:val="24"/>
          <w:szCs w:val="24"/>
        </w:rPr>
        <w:t xml:space="preserve"> apresenta as solicitações do Ofício</w:t>
      </w:r>
      <w:r>
        <w:rPr>
          <w:rFonts w:ascii="Arial" w:hAnsi="Arial" w:cs="Arial"/>
          <w:color w:val="000000"/>
          <w:sz w:val="24"/>
          <w:szCs w:val="24"/>
        </w:rPr>
        <w:t xml:space="preserve"> SMECT 063/2023, de 15 de maio de 2023, que serão descritas nas duas próximas análises. </w:t>
      </w:r>
      <w:r w:rsidR="00640FB9">
        <w:rPr>
          <w:rFonts w:ascii="Arial" w:hAnsi="Arial" w:cs="Arial"/>
          <w:color w:val="000000"/>
          <w:sz w:val="24"/>
          <w:szCs w:val="24"/>
        </w:rPr>
        <w:t>Ismael</w:t>
      </w:r>
      <w:r>
        <w:rPr>
          <w:rFonts w:ascii="Arial" w:hAnsi="Arial" w:cs="Arial"/>
          <w:color w:val="000000"/>
          <w:sz w:val="24"/>
          <w:szCs w:val="24"/>
        </w:rPr>
        <w:t xml:space="preserve"> apresenta a análise de autorização de funcionamento do Centro de Educação Infantil Padre Silvestre Junckes (CEI Pe. Silvestre Junckes), do bairro Vila Nova, que </w:t>
      </w:r>
      <w:r>
        <w:rPr>
          <w:rFonts w:ascii="Arial" w:hAnsi="Arial" w:cs="Arial"/>
          <w:color w:val="000000"/>
          <w:sz w:val="24"/>
          <w:szCs w:val="24"/>
        </w:rPr>
        <w:t>recebeu a visita deste conselho em 16 de maio de 2023, inclusive da Comissão de Educação Infantil e Modalidades, com capacidade total para 368 vagas. Maria Helena, conselheira membra da Comissão, ressalta</w:t>
      </w:r>
      <w:r>
        <w:rPr>
          <w:rFonts w:ascii="Arial" w:hAnsi="Arial" w:cs="Arial"/>
          <w:color w:val="000000"/>
          <w:sz w:val="24"/>
          <w:szCs w:val="24"/>
        </w:rPr>
        <w:t xml:space="preserve"> o impacto positivo que o novo CEI da Vila Nova cau</w:t>
      </w:r>
      <w:r>
        <w:rPr>
          <w:rFonts w:ascii="Arial" w:hAnsi="Arial" w:cs="Arial"/>
          <w:color w:val="000000"/>
          <w:sz w:val="24"/>
          <w:szCs w:val="24"/>
        </w:rPr>
        <w:t xml:space="preserve">sará na comunidade, pois ela observa que muitas famílias necessitam se deslocar 06:00 da manhã pra outros bairros, para as vagas em outros CEIs.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Marivalda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também conselheira membra da Comissão, contribui com o argumento de que o novo CEI da Vila Nova desa</w:t>
      </w:r>
      <w:r>
        <w:rPr>
          <w:rFonts w:ascii="Arial" w:hAnsi="Arial" w:cs="Arial"/>
          <w:color w:val="000000"/>
          <w:sz w:val="24"/>
          <w:szCs w:val="24"/>
        </w:rPr>
        <w:t>fogará os outros CEIs que atendem bebês e/ou crianças daquela localidade. Ricardo aponta necessidade de um espaço livre maior, para a prática de Educação Física. Regina solicita a manifestação dos conselheiros, pela aprovação da autorização de funcionament</w:t>
      </w:r>
      <w:r>
        <w:rPr>
          <w:rFonts w:ascii="Arial" w:hAnsi="Arial" w:cs="Arial"/>
          <w:color w:val="000000"/>
          <w:sz w:val="24"/>
          <w:szCs w:val="24"/>
        </w:rPr>
        <w:t xml:space="preserve">o, sendo aprovada por unanimidade a autorização de funcionamento do CEI Pe. Silvestre Junckes. Em sequência, </w:t>
      </w:r>
      <w:r w:rsidR="00640FB9">
        <w:rPr>
          <w:rFonts w:ascii="Arial" w:hAnsi="Arial" w:cs="Arial"/>
          <w:color w:val="000000"/>
          <w:sz w:val="24"/>
          <w:szCs w:val="24"/>
        </w:rPr>
        <w:t>Ismael</w:t>
      </w:r>
      <w:r>
        <w:rPr>
          <w:rFonts w:ascii="Arial" w:hAnsi="Arial" w:cs="Arial"/>
          <w:color w:val="000000"/>
          <w:sz w:val="24"/>
          <w:szCs w:val="24"/>
        </w:rPr>
        <w:t xml:space="preserve"> apresenta a análise de ampliação de atendimento para etapa pré-escola no Centro de Educação Infantil Paraíso da Mamãe (CEI Paraíso da Mamãe)</w:t>
      </w:r>
      <w:r>
        <w:rPr>
          <w:rFonts w:ascii="Arial" w:hAnsi="Arial" w:cs="Arial"/>
          <w:color w:val="000000"/>
          <w:sz w:val="24"/>
          <w:szCs w:val="24"/>
        </w:rPr>
        <w:t xml:space="preserve">, para novas 50 vagas. Regina solicita a manifestação dos conselheiros, pela aprovação da ampliação de atendimento, sendo aprovada por unanimidade a ampliação de atendimento para etapa pré-escola no CEI Paraíso da Mamãe. Além disso, </w:t>
      </w:r>
      <w:r w:rsidR="001408DB">
        <w:rPr>
          <w:rFonts w:ascii="Arial" w:hAnsi="Arial" w:cs="Arial"/>
          <w:color w:val="000000"/>
          <w:sz w:val="24"/>
          <w:szCs w:val="24"/>
        </w:rPr>
        <w:t>Ismael</w:t>
      </w:r>
      <w:r>
        <w:rPr>
          <w:rFonts w:ascii="Arial" w:hAnsi="Arial" w:cs="Arial"/>
          <w:color w:val="000000"/>
          <w:sz w:val="24"/>
          <w:szCs w:val="24"/>
        </w:rPr>
        <w:t xml:space="preserve"> apresenta a anál</w:t>
      </w:r>
      <w:r>
        <w:rPr>
          <w:rFonts w:ascii="Arial" w:hAnsi="Arial" w:cs="Arial"/>
          <w:color w:val="000000"/>
          <w:sz w:val="24"/>
          <w:szCs w:val="24"/>
        </w:rPr>
        <w:t>ise dos projetos técnicos de formação para 2023, solicitada via Ofício SMECT 069/2023, de 16 de maio de 2023, sendo: Número de Protocolo 01 - Formação Continuada para Professores de Educação Infantil, com duração de 21 horas, sob responsabilidade de Isabel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Patricia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Oliveira de Souza; Número de Protocolo 02 - Formação Continuada para Professores de Educação Infantil, com duração de 24 horas, sob responsabilidade de Mariane Monteiro Gomes; Número de Protocolo 03 - Elaboração das Diretrizes Curriculares dos An</w:t>
      </w:r>
      <w:r>
        <w:rPr>
          <w:rFonts w:ascii="Arial" w:hAnsi="Arial" w:cs="Arial"/>
          <w:color w:val="000000"/>
          <w:sz w:val="24"/>
          <w:szCs w:val="24"/>
        </w:rPr>
        <w:t xml:space="preserve">os Iniciais do Ensino Fundamental do Município de Içara, com duração de 56 horas, sob responsabilidade de Patrícia Thomazi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Minotto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 Número de Protocolo 04 - Formação Continuada de Professores do Ensino Fundamental Anos Finais: Troca de Experiências e Mater</w:t>
      </w:r>
      <w:r>
        <w:rPr>
          <w:rFonts w:ascii="Arial" w:hAnsi="Arial" w:cs="Arial"/>
          <w:color w:val="000000"/>
          <w:sz w:val="24"/>
          <w:szCs w:val="24"/>
        </w:rPr>
        <w:t xml:space="preserve">iais Didáticos, com duração de 20 horas, sob responsabilidade de Ismael Dagostin Gomes; Número de Protocolo 05 - Planejamento e Avaliação em Arte na Educação Infantil com Socialização de Experiências Docentes, com duração de 32 horas, sob responsabilidade </w:t>
      </w:r>
      <w:r>
        <w:rPr>
          <w:rFonts w:ascii="Arial" w:hAnsi="Arial" w:cs="Arial"/>
          <w:color w:val="000000"/>
          <w:sz w:val="24"/>
          <w:szCs w:val="24"/>
        </w:rPr>
        <w:t>de Patrícia do Nascimento Vicente; Número de Protocolo 06 - Planejamento e Avaliação em Arte no Ensino Fundamental com Socialização de Experiências Docentes, com duração de 36 horas, sob responsabilidade de Patrícia do Nascimento Vicente; Número de Protoco</w:t>
      </w:r>
      <w:r>
        <w:rPr>
          <w:rFonts w:ascii="Arial" w:hAnsi="Arial" w:cs="Arial"/>
          <w:color w:val="000000"/>
          <w:sz w:val="24"/>
          <w:szCs w:val="24"/>
        </w:rPr>
        <w:t>lo 07 - Formação de Educação Física Escolar na Educação Infantil, com duração de 20 horas, sob responsabilidade de Edenilson José Prudêncio; Número de Protocolo 08 - Formação Continuada para o Ensino da Educação Física Escolar, com duração de 24 horas, sob</w:t>
      </w:r>
      <w:r>
        <w:rPr>
          <w:rFonts w:ascii="Arial" w:hAnsi="Arial" w:cs="Arial"/>
          <w:color w:val="000000"/>
          <w:sz w:val="24"/>
          <w:szCs w:val="24"/>
        </w:rPr>
        <w:t xml:space="preserve"> responsabilidade de Edenilson José Prudêncio; Número de Protocolo 09 - Formação Curricular do Componente de Língua Estrangeira Inglês, com </w:t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duração de 24 horas, sob responsabilidade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Joyciane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Vidal Gonçalves; Número de protocolo 10 - Formação Curricular </w:t>
      </w:r>
      <w:r>
        <w:rPr>
          <w:rFonts w:ascii="Arial" w:hAnsi="Arial" w:cs="Arial"/>
          <w:color w:val="000000"/>
          <w:sz w:val="24"/>
          <w:szCs w:val="24"/>
        </w:rPr>
        <w:t xml:space="preserve">aos Professores do Grupo de Apoio à Aprendizagem, com duração de 24 horas, sob responsabilidade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Joyciane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Vidal Gonçalves; Número de Protocolo 11 - Formação Continuada de Monitores de Sistemas de Informática, com duração de 40 horas, sob responsabilidade</w:t>
      </w:r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Thimoty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Tereza Pereira. Ismael justifica que alguns cursos ocorrem no período noturno para cumprimento das horas-atividades dos professores, conforme estatuto dos servidores. Regina solicita a manifestação dos conselheiros, pela aprovação dos projetos </w:t>
      </w:r>
      <w:r>
        <w:rPr>
          <w:rFonts w:ascii="Arial" w:hAnsi="Arial" w:cs="Arial"/>
          <w:color w:val="000000"/>
          <w:sz w:val="24"/>
          <w:szCs w:val="24"/>
        </w:rPr>
        <w:t>técnicos de formação, sendo aprovado por unanimidade a realização dos projetos técnicos de formação. Por fim, os conselheiros analisam</w:t>
      </w:r>
      <w:r>
        <w:rPr>
          <w:rFonts w:ascii="Arial" w:hAnsi="Arial" w:cs="Arial"/>
          <w:color w:val="000000"/>
          <w:sz w:val="24"/>
          <w:szCs w:val="24"/>
        </w:rPr>
        <w:t xml:space="preserve"> o cronograma de reuniões previsto para 2023: Extraordinária I – 27/03; Extraordinária II – 16/05; Ordinária I – 23/05; </w:t>
      </w:r>
      <w:r>
        <w:rPr>
          <w:rFonts w:ascii="Arial" w:hAnsi="Arial" w:cs="Arial"/>
          <w:color w:val="000000"/>
          <w:sz w:val="24"/>
          <w:szCs w:val="24"/>
        </w:rPr>
        <w:t xml:space="preserve">Ordinária II – 06/09; Ordinária III – 12/12; Extraordinárias – sob demanda. Ismael lembra que as futuras reuniões ocorrerão na primeira quinzena do mês, como solicitado na última reunião, em dias da semana alternados e após fechamento do trimestre. Ismael </w:t>
      </w:r>
      <w:r>
        <w:rPr>
          <w:rFonts w:ascii="Arial" w:hAnsi="Arial" w:cs="Arial"/>
          <w:color w:val="000000"/>
          <w:sz w:val="24"/>
          <w:szCs w:val="24"/>
        </w:rPr>
        <w:t xml:space="preserve">também menciona que dia 06/09 será véspera de feriado e dia letivo, o dia 07 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Setembro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. Sônia sugere adiar para a semana seguinte, sendo acompanhada pelos demais conselheiros. Regina solicita a manifestação dos conselheiros, pela aprovação do cronograma </w:t>
      </w:r>
      <w:r>
        <w:rPr>
          <w:rFonts w:ascii="Arial" w:hAnsi="Arial" w:cs="Arial"/>
          <w:color w:val="000000"/>
          <w:sz w:val="24"/>
          <w:szCs w:val="24"/>
        </w:rPr>
        <w:t>anual de reuniões, sendo aprovado por unanimidade, com a ressalva da reunião Ordinária II alterada para 13/09. Nada mais para apreciação, declara-se encerrada a reunião do Conselho Municipal de Educação de Içara, que segue assinada por mim, Ismael Dagostin</w:t>
      </w:r>
      <w:r>
        <w:rPr>
          <w:rFonts w:ascii="Arial" w:hAnsi="Arial" w:cs="Arial"/>
          <w:color w:val="000000"/>
          <w:sz w:val="24"/>
          <w:szCs w:val="24"/>
        </w:rPr>
        <w:t xml:space="preserve"> Gomes, e pelos presentes.</w:t>
      </w:r>
    </w:p>
    <w:p w14:paraId="18F04B04" w14:textId="77777777" w:rsidR="0047287C" w:rsidRDefault="0047287C">
      <w:pPr>
        <w:spacing w:after="16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57AA926" w14:textId="77777777" w:rsidR="0047287C" w:rsidRDefault="0047287C">
      <w:pPr>
        <w:spacing w:after="16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DB808B2" w14:textId="77777777" w:rsidR="0047287C" w:rsidRDefault="00C84AE9">
      <w:pPr>
        <w:spacing w:after="16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Lista de presença:</w:t>
      </w:r>
    </w:p>
    <w:tbl>
      <w:tblPr>
        <w:tblStyle w:val="Tabelacomgrade"/>
        <w:tblW w:w="9350" w:type="dxa"/>
        <w:tblLayout w:type="fixed"/>
        <w:tblLook w:val="04A0" w:firstRow="1" w:lastRow="0" w:firstColumn="1" w:lastColumn="0" w:noHBand="0" w:noVBand="1"/>
      </w:tblPr>
      <w:tblGrid>
        <w:gridCol w:w="4676"/>
        <w:gridCol w:w="4674"/>
      </w:tblGrid>
      <w:tr w:rsidR="0047287C" w14:paraId="15756810" w14:textId="77777777">
        <w:tc>
          <w:tcPr>
            <w:tcW w:w="4675" w:type="dxa"/>
          </w:tcPr>
          <w:p w14:paraId="78327219" w14:textId="77777777" w:rsidR="0047287C" w:rsidRDefault="00C84AE9">
            <w:pPr>
              <w:spacing w:after="16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Conselheiro </w:t>
            </w:r>
          </w:p>
        </w:tc>
        <w:tc>
          <w:tcPr>
            <w:tcW w:w="4674" w:type="dxa"/>
          </w:tcPr>
          <w:p w14:paraId="42501654" w14:textId="77777777" w:rsidR="0047287C" w:rsidRDefault="00C84AE9">
            <w:pPr>
              <w:spacing w:after="16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Assinatura</w:t>
            </w:r>
          </w:p>
        </w:tc>
      </w:tr>
      <w:tr w:rsidR="0047287C" w14:paraId="23A62A59" w14:textId="77777777">
        <w:tc>
          <w:tcPr>
            <w:tcW w:w="4675" w:type="dxa"/>
          </w:tcPr>
          <w:p w14:paraId="5425F598" w14:textId="77777777" w:rsidR="0047287C" w:rsidRDefault="00C84AE9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Elenice Alvim de Oliveira</w:t>
            </w:r>
          </w:p>
        </w:tc>
        <w:tc>
          <w:tcPr>
            <w:tcW w:w="4674" w:type="dxa"/>
          </w:tcPr>
          <w:p w14:paraId="4F4BA282" w14:textId="77777777" w:rsidR="0047287C" w:rsidRDefault="0047287C">
            <w:pPr>
              <w:spacing w:after="16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287C" w14:paraId="246CB229" w14:textId="77777777">
        <w:tc>
          <w:tcPr>
            <w:tcW w:w="4675" w:type="dxa"/>
          </w:tcPr>
          <w:p w14:paraId="38B358FF" w14:textId="77777777" w:rsidR="0047287C" w:rsidRDefault="00C84AE9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Joyciane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Vidal Gonçalves</w:t>
            </w:r>
          </w:p>
        </w:tc>
        <w:tc>
          <w:tcPr>
            <w:tcW w:w="4674" w:type="dxa"/>
          </w:tcPr>
          <w:p w14:paraId="5369FF1C" w14:textId="77777777" w:rsidR="0047287C" w:rsidRDefault="0047287C">
            <w:pPr>
              <w:spacing w:after="16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287C" w14:paraId="6305273F" w14:textId="77777777">
        <w:tc>
          <w:tcPr>
            <w:tcW w:w="4675" w:type="dxa"/>
          </w:tcPr>
          <w:p w14:paraId="78FB9254" w14:textId="77777777" w:rsidR="0047287C" w:rsidRDefault="00C84AE9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Ismael Dagostin Gomes</w:t>
            </w:r>
          </w:p>
        </w:tc>
        <w:tc>
          <w:tcPr>
            <w:tcW w:w="4674" w:type="dxa"/>
          </w:tcPr>
          <w:p w14:paraId="66298CA3" w14:textId="77777777" w:rsidR="0047287C" w:rsidRDefault="0047287C">
            <w:pPr>
              <w:spacing w:after="16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287C" w14:paraId="0DE5663B" w14:textId="77777777">
        <w:tc>
          <w:tcPr>
            <w:tcW w:w="4675" w:type="dxa"/>
          </w:tcPr>
          <w:p w14:paraId="57BF9A84" w14:textId="77777777" w:rsidR="0047287C" w:rsidRDefault="00C84AE9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Tânia Tomé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Furlanetto</w:t>
            </w:r>
            <w:proofErr w:type="spellEnd"/>
          </w:p>
        </w:tc>
        <w:tc>
          <w:tcPr>
            <w:tcW w:w="4674" w:type="dxa"/>
          </w:tcPr>
          <w:p w14:paraId="6C9792BE" w14:textId="77777777" w:rsidR="0047287C" w:rsidRDefault="0047287C">
            <w:pPr>
              <w:spacing w:after="16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287C" w14:paraId="4E9EDD43" w14:textId="77777777">
        <w:tc>
          <w:tcPr>
            <w:tcW w:w="4675" w:type="dxa"/>
          </w:tcPr>
          <w:p w14:paraId="348FABCB" w14:textId="77777777" w:rsidR="0047287C" w:rsidRDefault="00C84AE9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Regina da Silva de Oliveira</w:t>
            </w:r>
          </w:p>
        </w:tc>
        <w:tc>
          <w:tcPr>
            <w:tcW w:w="4674" w:type="dxa"/>
          </w:tcPr>
          <w:p w14:paraId="06BE53BB" w14:textId="77777777" w:rsidR="0047287C" w:rsidRDefault="0047287C">
            <w:pPr>
              <w:spacing w:after="16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287C" w14:paraId="569F7D22" w14:textId="77777777">
        <w:tc>
          <w:tcPr>
            <w:tcW w:w="4675" w:type="dxa"/>
          </w:tcPr>
          <w:p w14:paraId="3F9B3340" w14:textId="77777777" w:rsidR="0047287C" w:rsidRDefault="00C84AE9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Thimoty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Tereza Pereira</w:t>
            </w:r>
          </w:p>
        </w:tc>
        <w:tc>
          <w:tcPr>
            <w:tcW w:w="4674" w:type="dxa"/>
          </w:tcPr>
          <w:p w14:paraId="4009E4E8" w14:textId="77777777" w:rsidR="0047287C" w:rsidRDefault="0047287C">
            <w:pPr>
              <w:spacing w:after="16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287C" w14:paraId="00D1BC04" w14:textId="77777777">
        <w:tc>
          <w:tcPr>
            <w:tcW w:w="4675" w:type="dxa"/>
          </w:tcPr>
          <w:p w14:paraId="3F906DEC" w14:textId="77777777" w:rsidR="0047287C" w:rsidRDefault="00C84AE9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Marcos Silveira de </w:t>
            </w:r>
            <w:r>
              <w:rPr>
                <w:rFonts w:ascii="Arial" w:hAnsi="Arial" w:cs="Arial"/>
                <w:sz w:val="24"/>
                <w:szCs w:val="24"/>
              </w:rPr>
              <w:t>Jesus</w:t>
            </w:r>
          </w:p>
        </w:tc>
        <w:tc>
          <w:tcPr>
            <w:tcW w:w="4674" w:type="dxa"/>
          </w:tcPr>
          <w:p w14:paraId="22D5D825" w14:textId="77777777" w:rsidR="0047287C" w:rsidRDefault="0047287C">
            <w:pPr>
              <w:spacing w:after="16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287C" w14:paraId="5923BF7A" w14:textId="77777777">
        <w:tc>
          <w:tcPr>
            <w:tcW w:w="4675" w:type="dxa"/>
          </w:tcPr>
          <w:p w14:paraId="09269E41" w14:textId="77777777" w:rsidR="0047287C" w:rsidRDefault="00C84AE9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Maria Helena Vieira</w:t>
            </w:r>
          </w:p>
        </w:tc>
        <w:tc>
          <w:tcPr>
            <w:tcW w:w="4674" w:type="dxa"/>
          </w:tcPr>
          <w:p w14:paraId="2991CAF4" w14:textId="77777777" w:rsidR="0047287C" w:rsidRDefault="0047287C">
            <w:pPr>
              <w:spacing w:after="16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287C" w14:paraId="5CCA66C2" w14:textId="77777777">
        <w:tc>
          <w:tcPr>
            <w:tcW w:w="4675" w:type="dxa"/>
          </w:tcPr>
          <w:p w14:paraId="4B75A2CB" w14:textId="77777777" w:rsidR="0047287C" w:rsidRDefault="00C84AE9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Ricardo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Cúrcio</w:t>
            </w:r>
            <w:proofErr w:type="spellEnd"/>
          </w:p>
        </w:tc>
        <w:tc>
          <w:tcPr>
            <w:tcW w:w="4674" w:type="dxa"/>
          </w:tcPr>
          <w:p w14:paraId="7AF32474" w14:textId="77777777" w:rsidR="0047287C" w:rsidRDefault="0047287C">
            <w:pPr>
              <w:spacing w:after="16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287C" w14:paraId="3D638B09" w14:textId="77777777">
        <w:tc>
          <w:tcPr>
            <w:tcW w:w="4675" w:type="dxa"/>
          </w:tcPr>
          <w:p w14:paraId="5BD4FA9D" w14:textId="77777777" w:rsidR="0047287C" w:rsidRDefault="00C84AE9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Dayane Henrique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Kanarek</w:t>
            </w:r>
            <w:proofErr w:type="spellEnd"/>
          </w:p>
        </w:tc>
        <w:tc>
          <w:tcPr>
            <w:tcW w:w="4674" w:type="dxa"/>
          </w:tcPr>
          <w:p w14:paraId="149F4695" w14:textId="77777777" w:rsidR="0047287C" w:rsidRDefault="0047287C">
            <w:pPr>
              <w:spacing w:after="16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287C" w14:paraId="1F02399F" w14:textId="77777777">
        <w:tc>
          <w:tcPr>
            <w:tcW w:w="4675" w:type="dxa"/>
          </w:tcPr>
          <w:p w14:paraId="2ED9A7FF" w14:textId="77777777" w:rsidR="0047287C" w:rsidRDefault="00C84AE9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Keli Camilo</w:t>
            </w:r>
          </w:p>
        </w:tc>
        <w:tc>
          <w:tcPr>
            <w:tcW w:w="4674" w:type="dxa"/>
          </w:tcPr>
          <w:p w14:paraId="6F0E9F4D" w14:textId="77777777" w:rsidR="0047287C" w:rsidRDefault="0047287C">
            <w:pPr>
              <w:spacing w:after="16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287C" w14:paraId="7559F456" w14:textId="77777777">
        <w:tc>
          <w:tcPr>
            <w:tcW w:w="4675" w:type="dxa"/>
          </w:tcPr>
          <w:p w14:paraId="33694AED" w14:textId="77777777" w:rsidR="0047287C" w:rsidRDefault="00C84AE9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Marivalda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Brígido</w:t>
            </w:r>
            <w:proofErr w:type="spellEnd"/>
          </w:p>
        </w:tc>
        <w:tc>
          <w:tcPr>
            <w:tcW w:w="4674" w:type="dxa"/>
          </w:tcPr>
          <w:p w14:paraId="696C287B" w14:textId="77777777" w:rsidR="0047287C" w:rsidRDefault="0047287C">
            <w:pPr>
              <w:spacing w:after="16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287C" w14:paraId="1AC6BF24" w14:textId="77777777">
        <w:tc>
          <w:tcPr>
            <w:tcW w:w="4675" w:type="dxa"/>
          </w:tcPr>
          <w:p w14:paraId="16FF7889" w14:textId="77777777" w:rsidR="0047287C" w:rsidRDefault="00C84AE9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Daniela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Cechinel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Gonçalves</w:t>
            </w:r>
          </w:p>
        </w:tc>
        <w:tc>
          <w:tcPr>
            <w:tcW w:w="4674" w:type="dxa"/>
          </w:tcPr>
          <w:p w14:paraId="61BFEBD2" w14:textId="77777777" w:rsidR="0047287C" w:rsidRDefault="0047287C">
            <w:pPr>
              <w:spacing w:after="16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287C" w14:paraId="09620F2A" w14:textId="77777777">
        <w:tc>
          <w:tcPr>
            <w:tcW w:w="4675" w:type="dxa"/>
          </w:tcPr>
          <w:p w14:paraId="559F987A" w14:textId="77777777" w:rsidR="0047287C" w:rsidRDefault="00C84AE9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Sonia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Scotti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Colle</w:t>
            </w:r>
          </w:p>
        </w:tc>
        <w:tc>
          <w:tcPr>
            <w:tcW w:w="4674" w:type="dxa"/>
          </w:tcPr>
          <w:p w14:paraId="66A95656" w14:textId="77777777" w:rsidR="0047287C" w:rsidRDefault="0047287C">
            <w:pPr>
              <w:spacing w:after="16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1EC83A5" w14:textId="77777777" w:rsidR="0047287C" w:rsidRDefault="0047287C">
      <w:pPr>
        <w:spacing w:after="16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9830C10" w14:textId="77777777" w:rsidR="0047287C" w:rsidRDefault="0047287C">
      <w:pPr>
        <w:spacing w:after="160" w:line="259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3728159" w14:textId="77777777" w:rsidR="0047287C" w:rsidRDefault="0047287C">
      <w:pPr>
        <w:spacing w:after="160" w:line="259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AD934BD" w14:textId="77777777" w:rsidR="0047287C" w:rsidRDefault="0047287C">
      <w:pPr>
        <w:spacing w:after="160" w:line="259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9C8DE72" w14:textId="77777777" w:rsidR="0047287C" w:rsidRDefault="0047287C">
      <w:pPr>
        <w:spacing w:after="160" w:line="259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A0AA690" w14:textId="77777777" w:rsidR="0047287C" w:rsidRDefault="0047287C">
      <w:pPr>
        <w:spacing w:after="160" w:line="259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5A4B269" w14:textId="77777777" w:rsidR="0047287C" w:rsidRDefault="0047287C">
      <w:pPr>
        <w:spacing w:after="160" w:line="259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A5D46A7" w14:textId="77777777" w:rsidR="0047287C" w:rsidRDefault="0047287C">
      <w:pPr>
        <w:spacing w:after="160" w:line="259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76C4CB5" w14:textId="77777777" w:rsidR="0047287C" w:rsidRDefault="0047287C">
      <w:pPr>
        <w:spacing w:after="160" w:line="259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0C7A601" w14:textId="77777777" w:rsidR="0047287C" w:rsidRDefault="0047287C">
      <w:pPr>
        <w:spacing w:after="16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47287C">
      <w:pgSz w:w="12240" w:h="15840"/>
      <w:pgMar w:top="1440" w:right="1440" w:bottom="1440" w:left="1440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87C"/>
    <w:rsid w:val="001408DB"/>
    <w:rsid w:val="00321818"/>
    <w:rsid w:val="0047287C"/>
    <w:rsid w:val="00640FB9"/>
    <w:rsid w:val="00C8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D59B"/>
  <w15:docId w15:val="{7F8B2209-A26D-42D8-A82C-BF768622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B4FA5"/>
  </w:style>
  <w:style w:type="character" w:customStyle="1" w:styleId="RodapChar">
    <w:name w:val="Rodapé Char"/>
    <w:basedOn w:val="Fontepargpadro"/>
    <w:link w:val="Rodap"/>
    <w:uiPriority w:val="99"/>
    <w:qFormat/>
    <w:rsid w:val="00AB4FA5"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B4F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B4FA5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A874B5"/>
    <w:pPr>
      <w:spacing w:beforeAutospacing="1" w:afterAutospacing="1"/>
    </w:pPr>
    <w:rPr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74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LrPRcyCithBHR+vAOe0QRFk/6aA==">AMUW2mWrIQ1W0PDYeIsZNv713rxSTUa/sRREZqnjtgxIsWe7fLFNm7PtPg/mgGB/Aopc2ZvKs9Nw/cDPjlvBdFhe/Ac4ITKYF3MLysQRqMqNF/NPYUuFXhQ=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DABE2C-9BCD-42B3-B5FB-7F75406D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1284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Fundamental 2</dc:creator>
  <dc:description/>
  <cp:lastModifiedBy>SMECT</cp:lastModifiedBy>
  <cp:revision>3</cp:revision>
  <dcterms:created xsi:type="dcterms:W3CDTF">2023-06-02T19:08:00Z</dcterms:created>
  <dcterms:modified xsi:type="dcterms:W3CDTF">2023-06-02T19:20:00Z</dcterms:modified>
  <dc:language>pt-BR</dc:language>
</cp:coreProperties>
</file>