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A205" w14:textId="77777777" w:rsidR="00B121B8" w:rsidRDefault="00CD0CE6">
      <w:pPr>
        <w:spacing w:after="160" w:line="259" w:lineRule="auto"/>
        <w:rPr>
          <w:rFonts w:ascii="Arial" w:eastAsia="Arial" w:hAnsi="Arial" w:cs="Arial"/>
          <w:b/>
          <w:color w:val="000000"/>
          <w:sz w:val="36"/>
          <w:szCs w:val="36"/>
        </w:rPr>
      </w:pPr>
      <w:r>
        <w:rPr>
          <w:noProof/>
          <w:color w:val="000000"/>
        </w:rPr>
        <w:drawing>
          <wp:inline distT="0" distB="0" distL="0" distR="0" wp14:anchorId="38A026A8" wp14:editId="72F7C97A">
            <wp:extent cx="1419225" cy="12382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9225" cy="1238250"/>
                    </a:xfrm>
                    <a:prstGeom prst="rect">
                      <a:avLst/>
                    </a:prstGeom>
                    <a:ln/>
                  </pic:spPr>
                </pic:pic>
              </a:graphicData>
            </a:graphic>
          </wp:inline>
        </w:drawing>
      </w:r>
    </w:p>
    <w:p w14:paraId="1F4891A1" w14:textId="77777777" w:rsidR="00B121B8" w:rsidRDefault="00CD0CE6">
      <w:pPr>
        <w:spacing w:after="160" w:line="259" w:lineRule="auto"/>
        <w:rPr>
          <w:rFonts w:ascii="Arial" w:eastAsia="Arial" w:hAnsi="Arial" w:cs="Arial"/>
          <w:b/>
          <w:color w:val="000000"/>
          <w:sz w:val="36"/>
          <w:szCs w:val="36"/>
        </w:rPr>
      </w:pPr>
      <w:r>
        <w:rPr>
          <w:rFonts w:ascii="Arial" w:eastAsia="Arial" w:hAnsi="Arial" w:cs="Arial"/>
          <w:b/>
          <w:color w:val="000000"/>
          <w:sz w:val="36"/>
          <w:szCs w:val="36"/>
        </w:rPr>
        <w:t>CONSELHO MUNICIPAL DE EDUCAÇÃO DE IÇARA-SC</w:t>
      </w:r>
    </w:p>
    <w:p w14:paraId="3E07920C" w14:textId="77777777" w:rsidR="00B121B8" w:rsidRDefault="00B121B8">
      <w:pPr>
        <w:spacing w:after="160" w:line="259" w:lineRule="auto"/>
        <w:rPr>
          <w:rFonts w:ascii="Arial" w:eastAsia="Arial" w:hAnsi="Arial" w:cs="Arial"/>
          <w:color w:val="000000"/>
          <w:sz w:val="24"/>
          <w:szCs w:val="24"/>
        </w:rPr>
      </w:pPr>
    </w:p>
    <w:p w14:paraId="437AB7EB" w14:textId="77777777" w:rsidR="00B121B8" w:rsidRDefault="00CD0CE6">
      <w:pPr>
        <w:spacing w:after="160" w:line="360" w:lineRule="auto"/>
        <w:jc w:val="both"/>
        <w:rPr>
          <w:color w:val="000000"/>
          <w:sz w:val="24"/>
          <w:szCs w:val="24"/>
        </w:rPr>
      </w:pPr>
      <w:r>
        <w:rPr>
          <w:color w:val="000000"/>
          <w:sz w:val="24"/>
          <w:szCs w:val="24"/>
        </w:rPr>
        <w:t xml:space="preserve">Ata da Reunião do Conselho Municipal de Educação. Aos dezesseis (16) dias do mês de dezembro de dois mil e vinte e dois (2022), reuniram-se às 08:30, os membros do Conselho Municipal de Educação no Auditório do Paço Municipal: Presidente </w:t>
      </w:r>
      <w:r>
        <w:rPr>
          <w:sz w:val="24"/>
          <w:szCs w:val="24"/>
        </w:rPr>
        <w:t>Isabel Patrícia Ol</w:t>
      </w:r>
      <w:r>
        <w:rPr>
          <w:sz w:val="24"/>
          <w:szCs w:val="24"/>
        </w:rPr>
        <w:t>iveira de Souza Martins</w:t>
      </w:r>
      <w:r>
        <w:rPr>
          <w:color w:val="000000"/>
          <w:sz w:val="24"/>
          <w:szCs w:val="24"/>
        </w:rPr>
        <w:t>, Adriana Fraga, Angelita Possamai, Daniela Cechinel Gonçalves, Elenice Alvin de Oliveira, Fernanda Pizzetti, Isac Recco do Nascimento, Ismael Dagostin Gomes, Juceléia Stanger, Keli Camilo Floriano, Maria Helena Costa dos Santos Réus</w:t>
      </w:r>
      <w:r>
        <w:rPr>
          <w:color w:val="000000"/>
          <w:sz w:val="24"/>
          <w:szCs w:val="24"/>
        </w:rPr>
        <w:t xml:space="preserve">, Regina da Silva de Oliveira, Ricardo Junior de Oliveira, Salete Goulart Mattos e Sílvia Rejane Teixeira. A presidente do </w:t>
      </w:r>
      <w:r>
        <w:rPr>
          <w:sz w:val="24"/>
          <w:szCs w:val="24"/>
        </w:rPr>
        <w:t>conselho</w:t>
      </w:r>
      <w:r>
        <w:rPr>
          <w:color w:val="000000"/>
          <w:sz w:val="24"/>
          <w:szCs w:val="24"/>
        </w:rPr>
        <w:t xml:space="preserve"> </w:t>
      </w:r>
      <w:r>
        <w:rPr>
          <w:sz w:val="24"/>
          <w:szCs w:val="24"/>
        </w:rPr>
        <w:t>agradece a presença de todos e apresenta a pauta da reunião: análise das Diretrizes Curriculares da Educação Infantil da red</w:t>
      </w:r>
      <w:r>
        <w:rPr>
          <w:sz w:val="24"/>
          <w:szCs w:val="24"/>
        </w:rPr>
        <w:t>e municipal de Içara – disponibilizada previamente aos conselheiros no dia 1º de dezembro.</w:t>
      </w:r>
      <w:r>
        <w:rPr>
          <w:color w:val="000000"/>
          <w:sz w:val="24"/>
          <w:szCs w:val="24"/>
        </w:rPr>
        <w:t xml:space="preserve"> Também </w:t>
      </w:r>
      <w:r>
        <w:rPr>
          <w:sz w:val="24"/>
          <w:szCs w:val="24"/>
        </w:rPr>
        <w:t>realizou</w:t>
      </w:r>
      <w:r>
        <w:rPr>
          <w:color w:val="000000"/>
          <w:sz w:val="24"/>
          <w:szCs w:val="24"/>
        </w:rPr>
        <w:t xml:space="preserve"> breve relato sobre o evento em Florianópolis com os </w:t>
      </w:r>
      <w:r>
        <w:rPr>
          <w:sz w:val="24"/>
          <w:szCs w:val="24"/>
        </w:rPr>
        <w:t>C</w:t>
      </w:r>
      <w:r>
        <w:rPr>
          <w:color w:val="000000"/>
          <w:sz w:val="24"/>
          <w:szCs w:val="24"/>
        </w:rPr>
        <w:t>onselhos Municipais de todo</w:t>
      </w:r>
      <w:r>
        <w:rPr>
          <w:sz w:val="24"/>
          <w:szCs w:val="24"/>
        </w:rPr>
        <w:t xml:space="preserve"> </w:t>
      </w:r>
      <w:r>
        <w:rPr>
          <w:color w:val="000000"/>
          <w:sz w:val="24"/>
          <w:szCs w:val="24"/>
        </w:rPr>
        <w:t xml:space="preserve">o Estado de Santa Catarina, realizado pelo Conselho </w:t>
      </w:r>
      <w:r>
        <w:rPr>
          <w:sz w:val="24"/>
          <w:szCs w:val="24"/>
        </w:rPr>
        <w:t>E</w:t>
      </w:r>
      <w:r>
        <w:rPr>
          <w:color w:val="000000"/>
          <w:sz w:val="24"/>
          <w:szCs w:val="24"/>
        </w:rPr>
        <w:t>stadual de Educ</w:t>
      </w:r>
      <w:r>
        <w:rPr>
          <w:color w:val="000000"/>
          <w:sz w:val="24"/>
          <w:szCs w:val="24"/>
        </w:rPr>
        <w:t xml:space="preserve">ação </w:t>
      </w:r>
      <w:r>
        <w:rPr>
          <w:sz w:val="24"/>
          <w:szCs w:val="24"/>
        </w:rPr>
        <w:t>(</w:t>
      </w:r>
      <w:r>
        <w:rPr>
          <w:color w:val="000000"/>
          <w:sz w:val="24"/>
          <w:szCs w:val="24"/>
        </w:rPr>
        <w:t xml:space="preserve">CEE). A presidente ainda reitera a necessidade de aumentar a frequência das reuniões para o próximo ano para </w:t>
      </w:r>
      <w:r>
        <w:rPr>
          <w:sz w:val="24"/>
          <w:szCs w:val="24"/>
        </w:rPr>
        <w:t>que sejam discutidos assuntos pertinentes à educação.</w:t>
      </w:r>
      <w:r>
        <w:rPr>
          <w:color w:val="000000"/>
          <w:sz w:val="24"/>
          <w:szCs w:val="24"/>
        </w:rPr>
        <w:t xml:space="preserve"> Inicialmente, Isabel explana sobre um breve histórico que desencadeou o movimento para </w:t>
      </w:r>
      <w:r>
        <w:rPr>
          <w:color w:val="000000"/>
          <w:sz w:val="24"/>
          <w:szCs w:val="24"/>
        </w:rPr>
        <w:t xml:space="preserve">a construção das </w:t>
      </w:r>
      <w:r>
        <w:rPr>
          <w:sz w:val="24"/>
          <w:szCs w:val="24"/>
        </w:rPr>
        <w:t>D</w:t>
      </w:r>
      <w:r>
        <w:rPr>
          <w:color w:val="000000"/>
          <w:sz w:val="24"/>
          <w:szCs w:val="24"/>
        </w:rPr>
        <w:t xml:space="preserve">iretrizes Curriculares da </w:t>
      </w:r>
      <w:r>
        <w:rPr>
          <w:sz w:val="24"/>
          <w:szCs w:val="24"/>
        </w:rPr>
        <w:t>E</w:t>
      </w:r>
      <w:r>
        <w:rPr>
          <w:color w:val="000000"/>
          <w:sz w:val="24"/>
          <w:szCs w:val="24"/>
        </w:rPr>
        <w:t xml:space="preserve">ducação </w:t>
      </w:r>
      <w:r>
        <w:rPr>
          <w:sz w:val="24"/>
          <w:szCs w:val="24"/>
        </w:rPr>
        <w:t>I</w:t>
      </w:r>
      <w:r>
        <w:rPr>
          <w:color w:val="000000"/>
          <w:sz w:val="24"/>
          <w:szCs w:val="24"/>
        </w:rPr>
        <w:t xml:space="preserve">nfantil no município, enfocando que as metas e estratégias do Plano Nacional de Educação (PNE) vem de encontro com a melhoria e qualidade no atendimento </w:t>
      </w:r>
      <w:r>
        <w:rPr>
          <w:sz w:val="24"/>
          <w:szCs w:val="24"/>
        </w:rPr>
        <w:t>e</w:t>
      </w:r>
      <w:r>
        <w:rPr>
          <w:color w:val="000000"/>
          <w:sz w:val="24"/>
          <w:szCs w:val="24"/>
        </w:rPr>
        <w:t>ducacional</w:t>
      </w:r>
      <w:r>
        <w:rPr>
          <w:sz w:val="24"/>
          <w:szCs w:val="24"/>
        </w:rPr>
        <w:t>, com</w:t>
      </w:r>
      <w:r>
        <w:rPr>
          <w:color w:val="000000"/>
          <w:sz w:val="24"/>
          <w:szCs w:val="24"/>
        </w:rPr>
        <w:t xml:space="preserve"> o Plano Municipal de Educação (P</w:t>
      </w:r>
      <w:r>
        <w:rPr>
          <w:color w:val="000000"/>
          <w:sz w:val="24"/>
          <w:szCs w:val="24"/>
        </w:rPr>
        <w:t xml:space="preserve">ME) e </w:t>
      </w:r>
      <w:r>
        <w:rPr>
          <w:sz w:val="24"/>
          <w:szCs w:val="24"/>
        </w:rPr>
        <w:t>com a</w:t>
      </w:r>
      <w:r>
        <w:rPr>
          <w:color w:val="000000"/>
          <w:sz w:val="24"/>
          <w:szCs w:val="24"/>
        </w:rPr>
        <w:t xml:space="preserve"> Base Nacional Comum Curricular (BNCC). Todos os documentos reforçam as oportunidades, experiências e possibilidades de aprendizagem para </w:t>
      </w:r>
      <w:r>
        <w:rPr>
          <w:sz w:val="24"/>
          <w:szCs w:val="24"/>
        </w:rPr>
        <w:t>bebês, crianças bem pequenas e crianças pequenas</w:t>
      </w:r>
      <w:r>
        <w:rPr>
          <w:color w:val="000000"/>
          <w:sz w:val="24"/>
          <w:szCs w:val="24"/>
        </w:rPr>
        <w:t>. Juceléia  reforça que a inclusão é um elemento muito impo</w:t>
      </w:r>
      <w:r>
        <w:rPr>
          <w:color w:val="000000"/>
          <w:sz w:val="24"/>
          <w:szCs w:val="24"/>
        </w:rPr>
        <w:t>rtante nesse contexto. Elenice cita que para os professores efetivos, esse documento torna-se uma memória concreta da rede, já que envolveu os servidores de carreira na sua construção. Isabel reforça a assessoria d</w:t>
      </w:r>
      <w:r>
        <w:rPr>
          <w:sz w:val="24"/>
          <w:szCs w:val="24"/>
        </w:rPr>
        <w:t>a consultora educacional</w:t>
      </w:r>
      <w:r>
        <w:rPr>
          <w:color w:val="000000"/>
          <w:sz w:val="24"/>
          <w:szCs w:val="24"/>
        </w:rPr>
        <w:t xml:space="preserve"> </w:t>
      </w:r>
      <w:r>
        <w:rPr>
          <w:color w:val="000000"/>
          <w:sz w:val="24"/>
          <w:szCs w:val="24"/>
        </w:rPr>
        <w:lastRenderedPageBreak/>
        <w:t xml:space="preserve">Cláudia Maria da </w:t>
      </w:r>
      <w:r>
        <w:rPr>
          <w:color w:val="000000"/>
          <w:sz w:val="24"/>
          <w:szCs w:val="24"/>
        </w:rPr>
        <w:t>Cruz, profissional que integrou e conduziu a construção do documento</w:t>
      </w:r>
      <w:r>
        <w:rPr>
          <w:sz w:val="24"/>
          <w:szCs w:val="24"/>
        </w:rPr>
        <w:t xml:space="preserve">. Cláudia é </w:t>
      </w:r>
      <w:r>
        <w:rPr>
          <w:sz w:val="22"/>
          <w:szCs w:val="22"/>
        </w:rPr>
        <w:t xml:space="preserve"> Pós-Graduada em Pedagogia Escolar, Especialista em Neuroeducação e Primeira Infância; atua há 29 anos na área da educação: foi professora, gestora, Secretária de Educação, Pre</w:t>
      </w:r>
      <w:r>
        <w:rPr>
          <w:sz w:val="22"/>
          <w:szCs w:val="22"/>
        </w:rPr>
        <w:t xml:space="preserve">sidente da União Nacional dos Dirigentes Municipais de Educação (UNDIME) Paraná, membro do Conselho Estadual de Educação do Paraná, consultora e avaliadora do Ministério da Educação (MEC); Pesquisadora da Fundação Maria Cecilia Souto Vidigal (FMCSV). </w:t>
      </w:r>
      <w:r>
        <w:rPr>
          <w:color w:val="000000"/>
          <w:sz w:val="24"/>
          <w:szCs w:val="24"/>
        </w:rPr>
        <w:t>Isabe</w:t>
      </w:r>
      <w:r>
        <w:rPr>
          <w:color w:val="000000"/>
          <w:sz w:val="24"/>
          <w:szCs w:val="24"/>
        </w:rPr>
        <w:t>l também menciona que Cl</w:t>
      </w:r>
      <w:r>
        <w:rPr>
          <w:sz w:val="24"/>
          <w:szCs w:val="24"/>
        </w:rPr>
        <w:t>á</w:t>
      </w:r>
      <w:r>
        <w:rPr>
          <w:color w:val="000000"/>
          <w:sz w:val="24"/>
          <w:szCs w:val="24"/>
        </w:rPr>
        <w:t>udia soube tecer muito bem nossa realidade com o ideal na produção do documento (</w:t>
      </w:r>
      <w:r>
        <w:rPr>
          <w:sz w:val="24"/>
          <w:szCs w:val="24"/>
        </w:rPr>
        <w:t>D</w:t>
      </w:r>
      <w:r>
        <w:rPr>
          <w:color w:val="000000"/>
          <w:sz w:val="24"/>
          <w:szCs w:val="24"/>
        </w:rPr>
        <w:t>iretrizes Curriculares). Ricardo elogia que as diretrizes estão muito completas e que agora necessita de disseminação de informação. Isabel também ci</w:t>
      </w:r>
      <w:r>
        <w:rPr>
          <w:color w:val="000000"/>
          <w:sz w:val="24"/>
          <w:szCs w:val="24"/>
        </w:rPr>
        <w:t xml:space="preserve">ta que os professores poderão registrar a aplicação das diretrizes para futura análise e possível (re)edição do documento. Isabel apresenta que o documento está dividido em: </w:t>
      </w:r>
      <w:r>
        <w:rPr>
          <w:sz w:val="24"/>
          <w:szCs w:val="24"/>
        </w:rPr>
        <w:t>Parte I: Princípios e Fundamentos (Concepções de Criança, Infância e Educação Infa</w:t>
      </w:r>
      <w:r>
        <w:rPr>
          <w:sz w:val="24"/>
          <w:szCs w:val="24"/>
        </w:rPr>
        <w:t>ntil; O currículo da Educação Infantil; Os campos de experiências); Parte II: Organização Curricular da Educação Infantil (Currículo da Educação Infantil de Içara).</w:t>
      </w:r>
      <w:r>
        <w:rPr>
          <w:color w:val="000000"/>
          <w:sz w:val="24"/>
          <w:szCs w:val="24"/>
        </w:rPr>
        <w:t xml:space="preserve"> Em seguida, após exposição do doc</w:t>
      </w:r>
      <w:r>
        <w:rPr>
          <w:sz w:val="24"/>
          <w:szCs w:val="24"/>
        </w:rPr>
        <w:t xml:space="preserve">umento, </w:t>
      </w:r>
      <w:r>
        <w:rPr>
          <w:color w:val="000000"/>
          <w:sz w:val="24"/>
          <w:szCs w:val="24"/>
        </w:rPr>
        <w:t>solicita-se a votação aos conselheiros, que aprova</w:t>
      </w:r>
      <w:r>
        <w:rPr>
          <w:color w:val="000000"/>
          <w:sz w:val="24"/>
          <w:szCs w:val="24"/>
        </w:rPr>
        <w:t>m por unanimidade as diretrizes curriculares da educação infantil da rede municipal. Por fim, Isabel apresenta a resolução de aprovação. Nada mais para apreciação, declara-se encerrada a reunião do Conselho Municipal de Educação de Içara, que segue assinad</w:t>
      </w:r>
      <w:r>
        <w:rPr>
          <w:color w:val="000000"/>
          <w:sz w:val="24"/>
          <w:szCs w:val="24"/>
        </w:rPr>
        <w:t>a por mim, Ismael Dagostin Gomes, e pelos demais conselheiros.</w:t>
      </w:r>
    </w:p>
    <w:p w14:paraId="55EE78E1" w14:textId="77777777" w:rsidR="00B121B8" w:rsidRDefault="00B121B8">
      <w:pPr>
        <w:spacing w:after="160" w:line="360" w:lineRule="auto"/>
        <w:jc w:val="both"/>
        <w:rPr>
          <w:color w:val="000000"/>
          <w:sz w:val="24"/>
          <w:szCs w:val="24"/>
        </w:rPr>
      </w:pPr>
    </w:p>
    <w:sectPr w:rsidR="00B121B8">
      <w:footerReference w:type="default" r:id="rId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30A0" w14:textId="77777777" w:rsidR="00CD0CE6" w:rsidRDefault="00CD0CE6">
      <w:r>
        <w:separator/>
      </w:r>
    </w:p>
  </w:endnote>
  <w:endnote w:type="continuationSeparator" w:id="0">
    <w:p w14:paraId="3CCB6148" w14:textId="77777777" w:rsidR="00CD0CE6" w:rsidRDefault="00CD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9F26" w14:textId="77777777" w:rsidR="00B121B8" w:rsidRDefault="00CD0CE6">
    <w:pPr>
      <w:spacing w:line="360" w:lineRule="auto"/>
      <w:jc w:val="center"/>
      <w:rPr>
        <w:rFonts w:ascii="Arial" w:eastAsia="Arial" w:hAnsi="Arial" w:cs="Arial"/>
        <w:color w:val="202124"/>
        <w:sz w:val="21"/>
        <w:szCs w:val="21"/>
        <w:highlight w:val="white"/>
      </w:rPr>
    </w:pPr>
    <w:r>
      <w:rPr>
        <w:rFonts w:ascii="Arial" w:eastAsia="Arial" w:hAnsi="Arial" w:cs="Arial"/>
        <w:color w:val="202124"/>
        <w:sz w:val="21"/>
        <w:szCs w:val="21"/>
        <w:highlight w:val="white"/>
      </w:rPr>
      <w:t>CONSELHO MUNICIPAL DE EDUCAÇÃO DE IÇARA</w:t>
    </w:r>
  </w:p>
  <w:p w14:paraId="7AFE39F6" w14:textId="77777777" w:rsidR="00B121B8" w:rsidRDefault="00CD0CE6">
    <w:pPr>
      <w:spacing w:line="360" w:lineRule="auto"/>
      <w:jc w:val="center"/>
      <w:rPr>
        <w:rFonts w:ascii="Arial" w:eastAsia="Arial" w:hAnsi="Arial" w:cs="Arial"/>
        <w:color w:val="202124"/>
        <w:sz w:val="21"/>
        <w:szCs w:val="21"/>
        <w:highlight w:val="white"/>
      </w:rPr>
    </w:pPr>
    <w:r>
      <w:rPr>
        <w:rFonts w:ascii="Arial" w:eastAsia="Arial" w:hAnsi="Arial" w:cs="Arial"/>
        <w:color w:val="202124"/>
        <w:sz w:val="21"/>
        <w:szCs w:val="21"/>
        <w:highlight w:val="white"/>
      </w:rPr>
      <w:t>Prç. Pres. João Goulart, 120 - Centro, Içara,1ºPISO TORRE SUL - SC, 88820-000</w:t>
    </w:r>
  </w:p>
  <w:p w14:paraId="06028550" w14:textId="77777777" w:rsidR="00B121B8" w:rsidRDefault="00CD0CE6">
    <w:pPr>
      <w:spacing w:line="360" w:lineRule="auto"/>
      <w:jc w:val="center"/>
      <w:rPr>
        <w:rFonts w:ascii="Arial" w:eastAsia="Arial" w:hAnsi="Arial" w:cs="Arial"/>
        <w:color w:val="202124"/>
        <w:sz w:val="21"/>
        <w:szCs w:val="21"/>
        <w:highlight w:val="white"/>
      </w:rPr>
    </w:pPr>
    <w:r>
      <w:rPr>
        <w:rFonts w:ascii="Arial" w:eastAsia="Arial" w:hAnsi="Arial" w:cs="Arial"/>
        <w:color w:val="202124"/>
        <w:sz w:val="21"/>
        <w:szCs w:val="21"/>
        <w:highlight w:val="white"/>
      </w:rPr>
      <w:t xml:space="preserve">CONTATO: </w:t>
    </w:r>
    <w:hyperlink r:id="rId1">
      <w:r>
        <w:rPr>
          <w:rFonts w:ascii="Arial" w:eastAsia="Arial" w:hAnsi="Arial" w:cs="Arial"/>
          <w:color w:val="1155CC"/>
          <w:sz w:val="21"/>
          <w:szCs w:val="21"/>
          <w:highlight w:val="white"/>
          <w:u w:val="single"/>
        </w:rPr>
        <w:t>cme@eduicara.sc.gov.br</w:t>
      </w:r>
    </w:hyperlink>
    <w:r>
      <w:rPr>
        <w:rFonts w:ascii="Arial" w:eastAsia="Arial" w:hAnsi="Arial" w:cs="Arial"/>
        <w:color w:val="202124"/>
        <w:sz w:val="21"/>
        <w:szCs w:val="21"/>
        <w:highlight w:val="white"/>
      </w:rPr>
      <w:t>. tel:34313590</w:t>
    </w:r>
  </w:p>
  <w:p w14:paraId="29C0F3C1" w14:textId="77777777" w:rsidR="00B121B8" w:rsidRDefault="00B121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EF61" w14:textId="77777777" w:rsidR="00CD0CE6" w:rsidRDefault="00CD0CE6">
      <w:r>
        <w:separator/>
      </w:r>
    </w:p>
  </w:footnote>
  <w:footnote w:type="continuationSeparator" w:id="0">
    <w:p w14:paraId="1507920F" w14:textId="77777777" w:rsidR="00CD0CE6" w:rsidRDefault="00CD0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1B8"/>
    <w:rsid w:val="00916633"/>
    <w:rsid w:val="00B121B8"/>
    <w:rsid w:val="00CD0C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A4A79"/>
  <w15:docId w15:val="{C8878D91-AB33-4931-A950-4DDE95AE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me@eduicara.sc.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yh6NR0/8gKP6xfQGPNeqpT92QQ==">AMUW2mUtLwfOp8vlUPEHs3fV4PRU3CUhjLPMA+XC+3rYvHa0+VhWEFRqJdMetwTc04dIozqZ6w4fEIv0gfCb5AZT9kYjVt2O6RhQjm/L+loGTACysyg62Ng=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3117</Characters>
  <Application>Microsoft Office Word</Application>
  <DocSecurity>0</DocSecurity>
  <Lines>25</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Fundamental 2</dc:creator>
  <cp:lastModifiedBy>SMECT</cp:lastModifiedBy>
  <cp:revision>2</cp:revision>
  <dcterms:created xsi:type="dcterms:W3CDTF">2023-03-10T13:10:00Z</dcterms:created>
  <dcterms:modified xsi:type="dcterms:W3CDTF">2023-03-10T13:10:00Z</dcterms:modified>
</cp:coreProperties>
</file>