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59" w:rsidRDefault="00CC506C" w:rsidP="004531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99695</wp:posOffset>
                </wp:positionV>
                <wp:extent cx="4763770" cy="833120"/>
                <wp:effectExtent l="0" t="4445" r="635" b="63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77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94" w:rsidRDefault="00C24266" w:rsidP="00B66E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Conselho M</w:t>
                            </w:r>
                            <w:r w:rsidR="00B66E94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unicipal dos Direitos da Criança e do Adolescente de Içara</w:t>
                            </w:r>
                          </w:p>
                          <w:p w:rsidR="00B66E94" w:rsidRDefault="00B66E94" w:rsidP="00B66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85pt;margin-top:7.85pt;width:375.1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" stroked="f">
                <v:textbox>
                  <w:txbxContent>
                    <w:p w:rsidR="00B66E94" w:rsidRDefault="00C24266" w:rsidP="00B66E94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Conselho M</w:t>
                      </w:r>
                      <w:r w:rsidR="00B66E94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unicipal dos Direitos da Criança e do Adolescente de Içara</w:t>
                      </w:r>
                    </w:p>
                    <w:p w:rsidR="00B66E94" w:rsidRDefault="00B66E94" w:rsidP="00B66E94"/>
                  </w:txbxContent>
                </v:textbox>
              </v:shape>
            </w:pict>
          </mc:Fallback>
        </mc:AlternateContent>
      </w:r>
    </w:p>
    <w:p w:rsidR="00B66E94" w:rsidRDefault="00CC506C" w:rsidP="00B66E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-223520</wp:posOffset>
                </wp:positionV>
                <wp:extent cx="1104900" cy="923925"/>
                <wp:effectExtent l="0" t="0" r="1905" b="4445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94" w:rsidRDefault="00B66E94" w:rsidP="00B66E94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14400" cy="628650"/>
                                  <wp:effectExtent l="19050" t="0" r="0" b="0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15pt;margin-top:-17.6pt;width:87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Q+gw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" stroked="f">
                <v:textbox>
                  <w:txbxContent>
                    <w:p w:rsidR="00B66E94" w:rsidRDefault="00B66E94" w:rsidP="00B66E94"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14400" cy="628650"/>
                            <wp:effectExtent l="1905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2348" w:rsidRDefault="00C62348" w:rsidP="00453177">
      <w:pPr>
        <w:rPr>
          <w:rFonts w:ascii="Arial" w:hAnsi="Arial" w:cs="Arial"/>
          <w:color w:val="FF0000"/>
          <w:sz w:val="24"/>
          <w:szCs w:val="24"/>
        </w:rPr>
      </w:pPr>
    </w:p>
    <w:p w:rsidR="00A32921" w:rsidRPr="00897054" w:rsidRDefault="00A32921" w:rsidP="00897054">
      <w:pPr>
        <w:spacing w:after="0" w:line="312" w:lineRule="auto"/>
        <w:rPr>
          <w:rFonts w:ascii="Arial Unicode MS" w:eastAsia="Arial Unicode MS" w:hAnsi="Arial Unicode MS" w:cs="Arial Unicode MS"/>
          <w:color w:val="FF0000"/>
        </w:rPr>
      </w:pPr>
    </w:p>
    <w:p w:rsidR="00A32921" w:rsidRPr="00897054" w:rsidRDefault="00A32921" w:rsidP="00897054">
      <w:pPr>
        <w:spacing w:after="0" w:line="312" w:lineRule="auto"/>
        <w:jc w:val="center"/>
        <w:rPr>
          <w:rFonts w:ascii="Arial Unicode MS" w:eastAsia="Arial Unicode MS" w:hAnsi="Arial Unicode MS" w:cs="Arial Unicode MS"/>
          <w:b/>
          <w:u w:val="single"/>
        </w:rPr>
      </w:pPr>
      <w:r w:rsidRPr="00897054">
        <w:rPr>
          <w:rFonts w:ascii="Arial Unicode MS" w:eastAsia="Arial Unicode MS" w:hAnsi="Arial Unicode MS" w:cs="Arial Unicode MS"/>
          <w:b/>
          <w:u w:val="single"/>
        </w:rPr>
        <w:t>CHECK LIST</w:t>
      </w:r>
      <w:r w:rsidR="00011B10" w:rsidRPr="00897054">
        <w:rPr>
          <w:rFonts w:ascii="Arial Unicode MS" w:eastAsia="Arial Unicode MS" w:hAnsi="Arial Unicode MS" w:cs="Arial Unicode MS"/>
          <w:b/>
          <w:u w:val="single"/>
        </w:rPr>
        <w:t xml:space="preserve"> DE ANÁLISE DOS PROJETOS </w:t>
      </w:r>
      <w:r w:rsidR="00026688" w:rsidRPr="00897054">
        <w:rPr>
          <w:rFonts w:ascii="Arial Unicode MS" w:eastAsia="Arial Unicode MS" w:hAnsi="Arial Unicode MS" w:cs="Arial Unicode MS"/>
          <w:b/>
          <w:u w:val="single"/>
        </w:rPr>
        <w:t>EDITAL FIA Nº 001/2018.</w:t>
      </w:r>
    </w:p>
    <w:p w:rsidR="00060322" w:rsidRPr="00897054" w:rsidRDefault="00060322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</w:rPr>
      </w:pPr>
    </w:p>
    <w:p w:rsidR="00060322" w:rsidRPr="00897054" w:rsidRDefault="00060322" w:rsidP="00897054">
      <w:pPr>
        <w:spacing w:after="0" w:line="312" w:lineRule="auto"/>
        <w:ind w:firstLine="708"/>
        <w:jc w:val="both"/>
        <w:rPr>
          <w:rFonts w:ascii="Arial Unicode MS" w:eastAsia="Arial Unicode MS" w:hAnsi="Arial Unicode MS" w:cs="Arial Unicode MS"/>
        </w:rPr>
      </w:pPr>
      <w:r w:rsidRPr="00897054">
        <w:rPr>
          <w:rFonts w:ascii="Arial Unicode MS" w:eastAsia="Arial Unicode MS" w:hAnsi="Arial Unicode MS" w:cs="Arial Unicode MS"/>
        </w:rPr>
        <w:t>Versam abaixo, itens que compõem o rol de critérios estabelecidos pelo Edital FIA nº 001/2018, para a análise dos projetos apresentados pelas Organizações da Sociedade Civil – OSC.</w:t>
      </w:r>
      <w:r w:rsidR="001D5E63" w:rsidRPr="00897054">
        <w:rPr>
          <w:rFonts w:ascii="Arial Unicode MS" w:eastAsia="Arial Unicode MS" w:hAnsi="Arial Unicode MS" w:cs="Arial Unicode MS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O procedimento de seleção reger-se-á pela Lei nº. 13.019, de 31 de julho de 2014 e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alterações,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pelo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Decreto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Federal</w:t>
      </w:r>
      <w:r w:rsidRPr="00897054">
        <w:rPr>
          <w:rFonts w:ascii="Arial Unicode MS" w:eastAsia="Arial Unicode MS" w:hAnsi="Arial Unicode MS" w:cs="Arial Unicode MS"/>
          <w:spacing w:val="13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nº.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8.726,</w:t>
      </w:r>
      <w:r w:rsidRPr="00897054">
        <w:rPr>
          <w:rFonts w:ascii="Arial Unicode MS" w:eastAsia="Arial Unicode MS" w:hAnsi="Arial Unicode MS" w:cs="Arial Unicode MS"/>
          <w:spacing w:val="13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de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27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de</w:t>
      </w:r>
      <w:r w:rsidRPr="00897054">
        <w:rPr>
          <w:rFonts w:ascii="Arial Unicode MS" w:eastAsia="Arial Unicode MS" w:hAnsi="Arial Unicode MS" w:cs="Arial Unicode MS"/>
          <w:spacing w:val="12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abril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de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2016,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e pelos demais normativos aplicáveis, bem como, pelas condições previstas neste Edital.</w:t>
      </w:r>
    </w:p>
    <w:p w:rsidR="001D5E63" w:rsidRPr="00897054" w:rsidRDefault="001D5E63" w:rsidP="00897054">
      <w:pPr>
        <w:spacing w:after="0" w:line="312" w:lineRule="auto"/>
        <w:ind w:firstLine="708"/>
        <w:jc w:val="both"/>
        <w:rPr>
          <w:rFonts w:ascii="Arial Unicode MS" w:eastAsia="Arial Unicode MS" w:hAnsi="Arial Unicode MS" w:cs="Arial Unicode MS"/>
        </w:rPr>
      </w:pPr>
    </w:p>
    <w:p w:rsidR="00897054" w:rsidRDefault="00897054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</w:rPr>
      </w:pPr>
      <w:r w:rsidRPr="00897054">
        <w:rPr>
          <w:rFonts w:ascii="Arial Unicode MS" w:eastAsia="Arial Unicode MS" w:hAnsi="Arial Unicode MS" w:cs="Arial Unicode MS"/>
        </w:rPr>
        <w:t>Nome da Or</w:t>
      </w:r>
      <w:r w:rsidR="009D6F78">
        <w:rPr>
          <w:rFonts w:ascii="Arial Unicode MS" w:eastAsia="Arial Unicode MS" w:hAnsi="Arial Unicode MS" w:cs="Arial Unicode MS"/>
        </w:rPr>
        <w:t>ganizaçã</w:t>
      </w:r>
      <w:r w:rsidR="007800FE">
        <w:rPr>
          <w:rFonts w:ascii="Arial Unicode MS" w:eastAsia="Arial Unicode MS" w:hAnsi="Arial Unicode MS" w:cs="Arial Unicode MS"/>
        </w:rPr>
        <w:t xml:space="preserve">o da Sociedade Civil: Associação </w:t>
      </w:r>
      <w:proofErr w:type="gramStart"/>
      <w:r w:rsidR="007800FE">
        <w:rPr>
          <w:rFonts w:ascii="Arial Unicode MS" w:eastAsia="Arial Unicode MS" w:hAnsi="Arial Unicode MS" w:cs="Arial Unicode MS"/>
        </w:rPr>
        <w:t>Sócio Educativa</w:t>
      </w:r>
      <w:proofErr w:type="gramEnd"/>
      <w:r w:rsidR="007800FE">
        <w:rPr>
          <w:rFonts w:ascii="Arial Unicode MS" w:eastAsia="Arial Unicode MS" w:hAnsi="Arial Unicode MS" w:cs="Arial Unicode MS"/>
        </w:rPr>
        <w:t xml:space="preserve"> e Cultural Pequeno Campeão de JIU-JITSU, Lutas Esportivas e Olímpicas – A.P.C.J.J/Pequeno Campeão</w:t>
      </w:r>
    </w:p>
    <w:p w:rsidR="00D755F8" w:rsidRPr="00897054" w:rsidRDefault="00D755F8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Representante Legal da Organização: </w:t>
      </w:r>
      <w:r w:rsidR="007800FE">
        <w:rPr>
          <w:rFonts w:ascii="Arial Unicode MS" w:eastAsia="Arial Unicode MS" w:hAnsi="Arial Unicode MS" w:cs="Arial Unicode MS"/>
        </w:rPr>
        <w:t xml:space="preserve">Lucas </w:t>
      </w:r>
      <w:proofErr w:type="spellStart"/>
      <w:r w:rsidR="007800FE">
        <w:rPr>
          <w:rFonts w:ascii="Arial Unicode MS" w:eastAsia="Arial Unicode MS" w:hAnsi="Arial Unicode MS" w:cs="Arial Unicode MS"/>
        </w:rPr>
        <w:t>Pretto</w:t>
      </w:r>
      <w:proofErr w:type="spellEnd"/>
      <w:r w:rsidR="007800FE">
        <w:rPr>
          <w:rFonts w:ascii="Arial Unicode MS" w:eastAsia="Arial Unicode MS" w:hAnsi="Arial Unicode MS" w:cs="Arial Unicode MS"/>
        </w:rPr>
        <w:t xml:space="preserve"> da Silva</w:t>
      </w:r>
    </w:p>
    <w:p w:rsidR="00897054" w:rsidRPr="00D755F8" w:rsidRDefault="00897054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</w:rPr>
      </w:pPr>
      <w:r w:rsidRPr="00897054">
        <w:rPr>
          <w:rFonts w:ascii="Arial Unicode MS" w:eastAsia="Arial Unicode MS" w:hAnsi="Arial Unicode MS" w:cs="Arial Unicode MS"/>
        </w:rPr>
        <w:t>Nome</w:t>
      </w:r>
      <w:r w:rsidR="00D755F8">
        <w:rPr>
          <w:rFonts w:ascii="Arial Unicode MS" w:eastAsia="Arial Unicode MS" w:hAnsi="Arial Unicode MS" w:cs="Arial Unicode MS"/>
        </w:rPr>
        <w:t xml:space="preserve"> do Projeto em Apresentado: </w:t>
      </w:r>
      <w:proofErr w:type="gramStart"/>
      <w:r w:rsidR="007800FE">
        <w:rPr>
          <w:rFonts w:ascii="Arial Unicode MS" w:eastAsia="Arial Unicode MS" w:hAnsi="Arial Unicode MS" w:cs="Arial Unicode MS"/>
          <w:b/>
        </w:rPr>
        <w:t xml:space="preserve">“ </w:t>
      </w:r>
      <w:proofErr w:type="gramEnd"/>
      <w:r w:rsidR="007800FE">
        <w:rPr>
          <w:rFonts w:ascii="Arial Unicode MS" w:eastAsia="Arial Unicode MS" w:hAnsi="Arial Unicode MS" w:cs="Arial Unicode MS"/>
          <w:b/>
        </w:rPr>
        <w:t>PEQUENO CAMPEÃO”</w:t>
      </w:r>
    </w:p>
    <w:p w:rsidR="00897054" w:rsidRPr="003E6C8F" w:rsidRDefault="00897054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D5E63" w:rsidRPr="003E6C8F" w:rsidRDefault="001D5E63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Item 4 - </w:t>
      </w:r>
      <w:r w:rsidR="00897054"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Eixos de Atuação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39"/>
        <w:gridCol w:w="1275"/>
      </w:tblGrid>
      <w:tr w:rsidR="00897054" w:rsidRPr="003E6C8F" w:rsidTr="00B23534">
        <w:tc>
          <w:tcPr>
            <w:tcW w:w="9039" w:type="dxa"/>
          </w:tcPr>
          <w:p w:rsidR="00897054" w:rsidRPr="003E6C8F" w:rsidRDefault="00897054" w:rsidP="00D755F8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do eixo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Assinalar</w:t>
            </w: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Prevenção da violência e ex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ploração sexual infanto-juvenil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Prevenção, proteção e atenção às crianças e adolescentes que façam uso de substâncias</w:t>
            </w:r>
            <w:r w:rsidRPr="003E6C8F">
              <w:rPr>
                <w:rFonts w:ascii="Arial Unicode MS" w:eastAsia="Arial Unicode MS" w:hAnsi="Arial Unicode MS" w:cs="Arial Unicode MS"/>
                <w:spacing w:val="-1"/>
                <w:sz w:val="20"/>
                <w:szCs w:val="20"/>
              </w:rPr>
              <w:t xml:space="preserve">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psicoativas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Educação sexual e prevenção de gravidez e </w:t>
            </w:r>
            <w:proofErr w:type="spell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DST’s</w:t>
            </w:r>
            <w:proofErr w:type="spell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na</w:t>
            </w:r>
            <w:r w:rsidRPr="003E6C8F">
              <w:rPr>
                <w:rFonts w:ascii="Arial Unicode MS" w:eastAsia="Arial Unicode MS" w:hAnsi="Arial Unicode MS" w:cs="Arial Unicode MS"/>
                <w:spacing w:val="-6"/>
                <w:sz w:val="20"/>
                <w:szCs w:val="20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adolescência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Convivência e Fortalecimento de Vínculos Familiares e</w:t>
            </w:r>
            <w:r w:rsidRPr="003E6C8F">
              <w:rPr>
                <w:rFonts w:ascii="Arial Unicode MS" w:eastAsia="Arial Unicode MS" w:hAnsi="Arial Unicode MS" w:cs="Arial Unicode MS"/>
                <w:spacing w:val="-3"/>
                <w:sz w:val="20"/>
                <w:szCs w:val="20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Comunitários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Educação ambiental, sustentabilidade e prevenção e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ducativa aos desastres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naturais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Inclusão social para crianças e adolescentes com</w:t>
            </w:r>
            <w:r w:rsidRPr="003E6C8F">
              <w:rPr>
                <w:rFonts w:ascii="Arial Unicode MS" w:eastAsia="Arial Unicode MS" w:hAnsi="Arial Unicode MS" w:cs="Arial Unicode MS"/>
                <w:spacing w:val="-7"/>
                <w:sz w:val="20"/>
                <w:szCs w:val="20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deficiências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Formação e qualificação de profissionais que atuam no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sistema de garantia de direitos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Qualificação profissional e mundo do trabalho (Lei d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 Aprendizagem nº. 10.097/2000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)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 alimentação saudável e</w:t>
            </w:r>
            <w:r w:rsidRPr="00897054">
              <w:rPr>
                <w:rFonts w:ascii="Arial Unicode MS" w:eastAsia="Arial Unicode MS" w:hAnsi="Arial Unicode MS" w:cs="Arial Unicode MS"/>
                <w:spacing w:val="1"/>
                <w:sz w:val="20"/>
                <w:szCs w:val="20"/>
                <w:lang w:val="pt-PT" w:eastAsia="pt-PT" w:bidi="pt-PT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consciente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 realização de atividades científicas e tecnológicas inovadoras de interesse dos direitos da criança e do</w:t>
            </w:r>
            <w:r w:rsidRPr="00897054">
              <w:rPr>
                <w:rFonts w:ascii="Arial Unicode MS" w:eastAsia="Arial Unicode MS" w:hAnsi="Arial Unicode MS" w:cs="Arial Unicode MS"/>
                <w:spacing w:val="-6"/>
                <w:sz w:val="20"/>
                <w:szCs w:val="20"/>
                <w:lang w:val="pt-PT" w:eastAsia="pt-PT" w:bidi="pt-PT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às atividades artísticas, esportivas, culturais e de lazer que promovam a inclusão so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cial de crianças e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adolescentes</w:t>
            </w:r>
            <w:proofErr w:type="gramEnd"/>
          </w:p>
        </w:tc>
        <w:tc>
          <w:tcPr>
            <w:tcW w:w="1275" w:type="dxa"/>
          </w:tcPr>
          <w:p w:rsidR="00897054" w:rsidRPr="003E6C8F" w:rsidRDefault="007800FE" w:rsidP="007800F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0"/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Publicidade e divulgação dos direitos da criança e do</w:t>
            </w:r>
            <w:r w:rsidRPr="00897054">
              <w:rPr>
                <w:rFonts w:ascii="Arial Unicode MS" w:eastAsia="Arial Unicode MS" w:hAnsi="Arial Unicode MS" w:cs="Arial Unicode MS"/>
                <w:spacing w:val="-4"/>
                <w:sz w:val="20"/>
                <w:szCs w:val="20"/>
                <w:lang w:val="pt-PT" w:eastAsia="pt-PT" w:bidi="pt-PT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Ações socioeducativas voltadas à criança e adolescente realizadas em áreas de maior </w:t>
            </w: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lastRenderedPageBreak/>
              <w:t xml:space="preserve">vulnerabilidade, prioritariamente, nos residenciais do Programa Minha Casa, Minha </w:t>
            </w:r>
            <w:proofErr w:type="gramStart"/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Vida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lastRenderedPageBreak/>
              <w:t>Estímulo ao protagonismo infanto-juvenil, com ênfase em crianças e adolescentes com deficiência física e/ou</w:t>
            </w:r>
            <w:r w:rsidRPr="00897054"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  <w:lang w:val="pt-PT" w:eastAsia="pt-PT" w:bidi="pt-PT"/>
              </w:rPr>
              <w:t xml:space="preserve">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intelectual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Ações de orientação e apoio à adoção e</w:t>
            </w:r>
            <w:r w:rsidRPr="00897054"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  <w:lang w:val="pt-PT" w:eastAsia="pt-PT" w:bidi="pt-PT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pós-adoção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Estímulo à realização de ações sociocognitivas para crianças e adolescentes em situação especial (por exemplo, em ambiente hospitalar e/ou em acolhimento) com dificuldades de mobilidade e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convívio familiar e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comunitário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Ações e atividades voltadas às crianças e adolescent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 em acolhimento</w:t>
            </w:r>
          </w:p>
          <w:p w:rsidR="00897054" w:rsidRPr="003E6C8F" w:rsidRDefault="00B17C6C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institucional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 e familiar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D755F8" w:rsidRDefault="00D755F8" w:rsidP="005A4D03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val="pt-PT"/>
        </w:rPr>
      </w:pPr>
    </w:p>
    <w:p w:rsidR="00D755F8" w:rsidRPr="003E6C8F" w:rsidRDefault="00D755F8" w:rsidP="00D755F8">
      <w:pPr>
        <w:spacing w:after="0" w:line="312" w:lineRule="auto"/>
        <w:rPr>
          <w:rFonts w:ascii="Arial Unicode MS" w:eastAsia="Arial Unicode MS" w:hAnsi="Arial Unicode MS" w:cs="Arial Unicode MS"/>
          <w:b/>
          <w:sz w:val="20"/>
          <w:szCs w:val="20"/>
          <w:u w:val="single"/>
          <w:lang w:val="pt-PT"/>
        </w:rPr>
      </w:pPr>
    </w:p>
    <w:p w:rsidR="00A26C62" w:rsidRPr="003E6C8F" w:rsidRDefault="008F7269" w:rsidP="00A26C62">
      <w:pPr>
        <w:spacing w:after="0" w:line="312" w:lineRule="auto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Item </w:t>
      </w:r>
      <w:r w:rsidR="00293E31"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5 - Das condições para participação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992"/>
        <w:gridCol w:w="3827"/>
      </w:tblGrid>
      <w:tr w:rsidR="00F75144" w:rsidRPr="003E6C8F" w:rsidTr="00B23534">
        <w:tc>
          <w:tcPr>
            <w:tcW w:w="4644" w:type="dxa"/>
            <w:vMerge w:val="restart"/>
          </w:tcPr>
          <w:p w:rsidR="00F75144" w:rsidRPr="003E6C8F" w:rsidRDefault="00F75144" w:rsidP="00293E31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da condição</w:t>
            </w:r>
          </w:p>
        </w:tc>
        <w:tc>
          <w:tcPr>
            <w:tcW w:w="1843" w:type="dxa"/>
            <w:gridSpan w:val="2"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 acordo</w:t>
            </w:r>
          </w:p>
        </w:tc>
        <w:tc>
          <w:tcPr>
            <w:tcW w:w="3827" w:type="dxa"/>
            <w:vMerge w:val="restart"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Observação</w:t>
            </w:r>
          </w:p>
        </w:tc>
      </w:tr>
      <w:tr w:rsidR="00F75144" w:rsidRPr="003E6C8F" w:rsidTr="00B23534">
        <w:tc>
          <w:tcPr>
            <w:tcW w:w="4644" w:type="dxa"/>
            <w:vMerge/>
          </w:tcPr>
          <w:p w:rsidR="00F75144" w:rsidRPr="003E6C8F" w:rsidRDefault="00F75144" w:rsidP="00293E31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Sim</w:t>
            </w:r>
          </w:p>
        </w:tc>
        <w:tc>
          <w:tcPr>
            <w:tcW w:w="992" w:type="dxa"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Não</w:t>
            </w:r>
          </w:p>
        </w:tc>
        <w:tc>
          <w:tcPr>
            <w:tcW w:w="3827" w:type="dxa"/>
            <w:vMerge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E6C8F" w:rsidRDefault="00293E31" w:rsidP="00F75144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No mínimo 01 (um) ano de existência, com cadastro ativo, comprovados por meio de documentação emitida pela Secretaria da Receita Federal do Brasil, com base no Cadastro Nacional da Pessoa Jurídica -</w:t>
            </w:r>
            <w:r w:rsidRPr="003E6C8F"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</w:rPr>
              <w:t xml:space="preserve">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CNPJ</w:t>
            </w:r>
            <w:proofErr w:type="gramEnd"/>
          </w:p>
        </w:tc>
        <w:tc>
          <w:tcPr>
            <w:tcW w:w="851" w:type="dxa"/>
          </w:tcPr>
          <w:p w:rsidR="00293E31" w:rsidRPr="007800FE" w:rsidRDefault="005A4D03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800FE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E6C8F" w:rsidRDefault="00293E31" w:rsidP="00F75144">
            <w:pPr>
              <w:widowControl w:val="0"/>
              <w:tabs>
                <w:tab w:val="left" w:pos="917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Experiência prévia na realização e desenvolvimento de atividades voltadas ao atendimento de crianças e adolescentes no Município de</w:t>
            </w:r>
            <w:r w:rsidRPr="003E6C8F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Içara</w:t>
            </w:r>
          </w:p>
        </w:tc>
        <w:tc>
          <w:tcPr>
            <w:tcW w:w="851" w:type="dxa"/>
          </w:tcPr>
          <w:p w:rsidR="00293E31" w:rsidRPr="007800FE" w:rsidRDefault="005A4D03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800FE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E6C8F" w:rsidRDefault="00293E31" w:rsidP="00F75144">
            <w:pPr>
              <w:widowControl w:val="0"/>
              <w:tabs>
                <w:tab w:val="left" w:pos="836"/>
                <w:tab w:val="left" w:pos="3969"/>
                <w:tab w:val="left" w:pos="4003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Capacidade técnica e operacional em ações na área de políticas públicas da criança e do adolescente no Município de</w:t>
            </w:r>
            <w:r w:rsidRPr="003E6C8F">
              <w:rPr>
                <w:rFonts w:ascii="Arial Unicode MS" w:eastAsia="Arial Unicode MS" w:hAnsi="Arial Unicode MS" w:cs="Arial Unicode MS"/>
                <w:spacing w:val="4"/>
                <w:sz w:val="20"/>
                <w:szCs w:val="20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Içara</w:t>
            </w:r>
          </w:p>
        </w:tc>
        <w:tc>
          <w:tcPr>
            <w:tcW w:w="851" w:type="dxa"/>
          </w:tcPr>
          <w:p w:rsidR="00293E31" w:rsidRPr="007800FE" w:rsidRDefault="005A4D03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800FE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E6C8F" w:rsidRDefault="00293E31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Objetivos estatutários ou regimentais voltados à promoção de atividades e finalidades de relevância pública e social, bem como compatíveis com o objeto do instrumento a ser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pactuado</w:t>
            </w:r>
            <w:proofErr w:type="gramEnd"/>
          </w:p>
        </w:tc>
        <w:tc>
          <w:tcPr>
            <w:tcW w:w="851" w:type="dxa"/>
          </w:tcPr>
          <w:p w:rsidR="00293E31" w:rsidRPr="007800FE" w:rsidRDefault="005A4D03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800FE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E6C8F" w:rsidRDefault="00293E31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Inscrição no Conselho Municipal dos Direitos da Criança e do Adolescente (CMDCA) do Município de Içara, conforme a Lei Municipal 3.244/2013 e Resolução CMDCA N°04/2016.</w:t>
            </w:r>
          </w:p>
        </w:tc>
        <w:tc>
          <w:tcPr>
            <w:tcW w:w="851" w:type="dxa"/>
          </w:tcPr>
          <w:p w:rsidR="00293E31" w:rsidRPr="007800FE" w:rsidRDefault="007800FE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800FE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293E31" w:rsidRPr="003E6C8F" w:rsidRDefault="00293E31" w:rsidP="005A4D03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  <w:tr w:rsidR="00A26C62" w:rsidRPr="003E6C8F" w:rsidTr="00B23534">
        <w:tc>
          <w:tcPr>
            <w:tcW w:w="4644" w:type="dxa"/>
          </w:tcPr>
          <w:p w:rsidR="00B17C6C" w:rsidRPr="003E6C8F" w:rsidRDefault="00B17C6C" w:rsidP="000C3320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42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É vedada:</w:t>
            </w:r>
          </w:p>
          <w:p w:rsidR="00B17C6C" w:rsidRPr="003E6C8F" w:rsidRDefault="00B17C6C" w:rsidP="000C3320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42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A26C62" w:rsidRPr="003E6C8F" w:rsidRDefault="00B17C6C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Participação</w:t>
            </w:r>
            <w:r w:rsidR="000C3320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no presente Chamamento Público de Organização da Sociedade Civil (OSC)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,</w:t>
            </w:r>
            <w:r w:rsidR="000C3320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que tenha</w:t>
            </w:r>
            <w:proofErr w:type="gramEnd"/>
            <w:r w:rsidR="000C3320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como dirigente membro do Poder ou do </w:t>
            </w:r>
            <w:r w:rsidR="000C3320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Ministério Público, ou dirigente de órgão ou entidade da administração pública da mesma esfera governamental na qual será celebrado o termo de colaboração, estendendo a vedação aos respectivos cônjuges ou companheiros, bem como parentes em linha reta, colateral ou por afinidade, até o segundo grau em exercício no âmbito do Município de Içara, conforme art. 39 III da Lei nº. 13.019/2014 e (Redação da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da pela Lei nº 13.204, de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2015)</w:t>
            </w:r>
            <w:proofErr w:type="gramEnd"/>
          </w:p>
        </w:tc>
        <w:tc>
          <w:tcPr>
            <w:tcW w:w="851" w:type="dxa"/>
          </w:tcPr>
          <w:p w:rsidR="00A26C62" w:rsidRPr="007800FE" w:rsidRDefault="005A4D03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800FE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X</w:t>
            </w:r>
          </w:p>
        </w:tc>
        <w:tc>
          <w:tcPr>
            <w:tcW w:w="992" w:type="dxa"/>
          </w:tcPr>
          <w:p w:rsidR="00A26C62" w:rsidRPr="003E6C8F" w:rsidRDefault="00A26C62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A26C62" w:rsidRPr="003E6C8F" w:rsidRDefault="00406B70" w:rsidP="00406B70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Esta condição será analisada na sua completude quando da aplicação</w:t>
            </w: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da </w:t>
            </w: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>Resolução CMDCA Nº 10/2018.</w:t>
            </w:r>
          </w:p>
        </w:tc>
      </w:tr>
      <w:tr w:rsidR="00A26C62" w:rsidRPr="003E6C8F" w:rsidTr="00B23534">
        <w:tc>
          <w:tcPr>
            <w:tcW w:w="4644" w:type="dxa"/>
          </w:tcPr>
          <w:p w:rsidR="00A26C62" w:rsidRPr="003E6C8F" w:rsidRDefault="000C3320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 xml:space="preserve">A Organização da Sociedade Civil deverá declarar, </w:t>
            </w: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bidi="pt-PT"/>
              </w:rPr>
              <w:t>conforme Anexo II,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que está ciente e concorda com as disposições previstas no Edital e seus anexos, bem como se responsabiliza pela veracidade e legitimidade das informações e documentos apresentados durante o processo de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seleção</w:t>
            </w:r>
            <w:r w:rsidR="0021342C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.</w:t>
            </w:r>
          </w:p>
        </w:tc>
        <w:tc>
          <w:tcPr>
            <w:tcW w:w="851" w:type="dxa"/>
          </w:tcPr>
          <w:p w:rsidR="00A26C62" w:rsidRPr="007800FE" w:rsidRDefault="007800FE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A26C62" w:rsidRPr="003E6C8F" w:rsidRDefault="00A26C62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A26C62" w:rsidRPr="003E6C8F" w:rsidRDefault="00A26C62" w:rsidP="005A4D03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  <w:tr w:rsidR="00A26C62" w:rsidRPr="003E6C8F" w:rsidTr="00B23534">
        <w:tc>
          <w:tcPr>
            <w:tcW w:w="4644" w:type="dxa"/>
          </w:tcPr>
          <w:p w:rsidR="00A26C62" w:rsidRPr="003E6C8F" w:rsidRDefault="000C3320" w:rsidP="00F75144">
            <w:pPr>
              <w:widowControl w:val="0"/>
              <w:tabs>
                <w:tab w:val="left" w:pos="836"/>
                <w:tab w:val="left" w:pos="3969"/>
              </w:tabs>
              <w:autoSpaceDE w:val="0"/>
              <w:autoSpaceDN w:val="0"/>
              <w:spacing w:after="0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A documentação e projetos deverão ser apresentados sem emendas ou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rasuras</w:t>
            </w:r>
          </w:p>
        </w:tc>
        <w:tc>
          <w:tcPr>
            <w:tcW w:w="851" w:type="dxa"/>
          </w:tcPr>
          <w:p w:rsidR="00A26C62" w:rsidRPr="007800FE" w:rsidRDefault="0021342C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800FE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A26C62" w:rsidRPr="003E6C8F" w:rsidRDefault="00A26C62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A26C62" w:rsidRPr="003E6C8F" w:rsidRDefault="00A26C62" w:rsidP="00897054">
            <w:pPr>
              <w:spacing w:after="0" w:line="312" w:lineRule="auto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  <w:tr w:rsidR="00A26C62" w:rsidRPr="003E6C8F" w:rsidTr="00B23534">
        <w:tc>
          <w:tcPr>
            <w:tcW w:w="4644" w:type="dxa"/>
          </w:tcPr>
          <w:p w:rsidR="00A26C62" w:rsidRPr="003E6C8F" w:rsidRDefault="00D1645A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Somente poderão rubricar documentos e projetos, apresentar reclamações, impugnações, recursos, fazer questionamentos, assinar atas e parcerias, o representante da proponente devidamente credenciado perante a Comissão de Seleção, devendo ser apresentado à comissão uma cópia do Ato Constitutivo e do Estatuto Social em vigor da OSC ou procuração, se for o caso.</w:t>
            </w:r>
          </w:p>
        </w:tc>
        <w:tc>
          <w:tcPr>
            <w:tcW w:w="851" w:type="dxa"/>
          </w:tcPr>
          <w:p w:rsidR="00A26C62" w:rsidRPr="007800FE" w:rsidRDefault="007800FE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A26C62" w:rsidRPr="003E6C8F" w:rsidRDefault="00A26C62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A26C62" w:rsidRPr="003E6C8F" w:rsidRDefault="00A26C62" w:rsidP="0021342C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</w:tbl>
    <w:p w:rsidR="00E118E7" w:rsidRPr="003E6C8F" w:rsidRDefault="00E118E7" w:rsidP="00F75144">
      <w:pPr>
        <w:tabs>
          <w:tab w:val="left" w:pos="1215"/>
        </w:tabs>
        <w:spacing w:after="0" w:line="312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8C65AC" w:rsidRPr="003E6C8F" w:rsidRDefault="008C65AC" w:rsidP="008C65AC">
      <w:pPr>
        <w:spacing w:after="0" w:line="312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</w:pPr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  <w:t>Item 9 - DA</w:t>
      </w:r>
      <w:proofErr w:type="gramStart"/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  <w:t xml:space="preserve"> </w:t>
      </w:r>
      <w:r w:rsidR="00E118E7"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  <w:t xml:space="preserve"> </w:t>
      </w:r>
      <w:proofErr w:type="gramEnd"/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  <w:t>APRESENTAÇÃO DOS PROJETOS E DOCUMENTOS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992"/>
        <w:gridCol w:w="3827"/>
      </w:tblGrid>
      <w:tr w:rsidR="00F75144" w:rsidRPr="003E6C8F" w:rsidTr="00B23534">
        <w:tc>
          <w:tcPr>
            <w:tcW w:w="4644" w:type="dxa"/>
            <w:vMerge w:val="restart"/>
          </w:tcPr>
          <w:p w:rsidR="00F75144" w:rsidRPr="003E6C8F" w:rsidRDefault="00F75144" w:rsidP="00916B2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da condição</w:t>
            </w:r>
          </w:p>
        </w:tc>
        <w:tc>
          <w:tcPr>
            <w:tcW w:w="1843" w:type="dxa"/>
            <w:gridSpan w:val="2"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 acordo</w:t>
            </w:r>
          </w:p>
        </w:tc>
        <w:tc>
          <w:tcPr>
            <w:tcW w:w="3827" w:type="dxa"/>
            <w:vMerge w:val="restart"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Observação</w:t>
            </w:r>
          </w:p>
        </w:tc>
      </w:tr>
      <w:tr w:rsidR="00F75144" w:rsidRPr="003E6C8F" w:rsidTr="00B23534">
        <w:tc>
          <w:tcPr>
            <w:tcW w:w="4644" w:type="dxa"/>
            <w:vMerge/>
          </w:tcPr>
          <w:p w:rsidR="00F75144" w:rsidRPr="003E6C8F" w:rsidRDefault="00F75144" w:rsidP="00916B2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Sim</w:t>
            </w:r>
          </w:p>
        </w:tc>
        <w:tc>
          <w:tcPr>
            <w:tcW w:w="992" w:type="dxa"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Não</w:t>
            </w:r>
          </w:p>
        </w:tc>
        <w:tc>
          <w:tcPr>
            <w:tcW w:w="3827" w:type="dxa"/>
            <w:vMerge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BF719A" w:rsidRPr="003E6C8F" w:rsidTr="00B23534">
        <w:tc>
          <w:tcPr>
            <w:tcW w:w="4644" w:type="dxa"/>
          </w:tcPr>
          <w:p w:rsidR="00BF719A" w:rsidRPr="003E6C8F" w:rsidRDefault="00BF719A" w:rsidP="00E118E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A Comissão e as </w:t>
            </w:r>
            <w:proofErr w:type="spell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OSC´s</w:t>
            </w:r>
            <w:proofErr w:type="spell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deverão rubricar todos os documentos apresentados bem como os envelopes lacrados, contendo os projetos e os documentos de habilitação, que ficarão sob a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análise da Comissão.</w:t>
            </w:r>
          </w:p>
        </w:tc>
        <w:tc>
          <w:tcPr>
            <w:tcW w:w="851" w:type="dxa"/>
          </w:tcPr>
          <w:p w:rsidR="00BF719A" w:rsidRPr="007800FE" w:rsidRDefault="007800FE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800FE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X</w:t>
            </w:r>
          </w:p>
        </w:tc>
        <w:tc>
          <w:tcPr>
            <w:tcW w:w="992" w:type="dxa"/>
          </w:tcPr>
          <w:p w:rsidR="00BF719A" w:rsidRPr="007800FE" w:rsidRDefault="00BF719A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719A" w:rsidRPr="008A618E" w:rsidRDefault="00BF719A" w:rsidP="008A618E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  <w:tr w:rsidR="00BF719A" w:rsidRPr="003E6C8F" w:rsidTr="00B23534">
        <w:tc>
          <w:tcPr>
            <w:tcW w:w="4644" w:type="dxa"/>
          </w:tcPr>
          <w:p w:rsidR="00BF719A" w:rsidRPr="003E6C8F" w:rsidRDefault="00BF719A" w:rsidP="00E118E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Os Envelopes contendo os projetos e documentos de habilitação deverão ser entregues lacrados pela Organização da Sociedade Civil (OSC), no prazo estabelecido no Anexo I deste Edital</w:t>
            </w:r>
            <w:r w:rsidR="00E118E7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.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</w:t>
            </w:r>
          </w:p>
        </w:tc>
        <w:tc>
          <w:tcPr>
            <w:tcW w:w="851" w:type="dxa"/>
          </w:tcPr>
          <w:p w:rsidR="00BF719A" w:rsidRPr="007800FE" w:rsidRDefault="008A7E00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800FE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BF719A" w:rsidRPr="007800FE" w:rsidRDefault="00BF719A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719A" w:rsidRPr="003E6C8F" w:rsidRDefault="00BF719A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8A7E00" w:rsidRPr="003E6C8F" w:rsidTr="00552873">
        <w:trPr>
          <w:trHeight w:val="7248"/>
        </w:trPr>
        <w:tc>
          <w:tcPr>
            <w:tcW w:w="4644" w:type="dxa"/>
          </w:tcPr>
          <w:p w:rsidR="008A7E00" w:rsidRPr="00F75144" w:rsidRDefault="008A7E00" w:rsidP="0039324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pt-PT" w:bidi="pt-PT"/>
              </w:rPr>
            </w:pPr>
            <w:r w:rsidRPr="00F7514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pt-PT" w:bidi="pt-PT"/>
              </w:rPr>
              <w:t>Os documentos deverão ser apresentados da seguinte forma:</w:t>
            </w:r>
          </w:p>
          <w:p w:rsidR="008A7E00" w:rsidRPr="003E6C8F" w:rsidRDefault="008A7E00" w:rsidP="0039324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</w:p>
          <w:p w:rsidR="008A7E00" w:rsidRPr="003E6C8F" w:rsidRDefault="008A7E00" w:rsidP="0039324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Originais ou por qualquer processo de cópia autenticada em Cartório, salvo as passíveis de retirada pela internet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, d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entro do prazo de validade, para aqueles cuja validade possa expirar.</w:t>
            </w:r>
          </w:p>
          <w:p w:rsidR="008A7E00" w:rsidRPr="003E6C8F" w:rsidRDefault="008A7E00" w:rsidP="00393247">
            <w:pPr>
              <w:tabs>
                <w:tab w:val="left" w:pos="1833"/>
              </w:tabs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Na hipótese do documento não conter expressamente o prazo de validade, deverá ser acompanhado de declaração ou regulamentação do órgão emissor que disponha sobre a validade do mesmo. Na ausência de tal declaração ou regulamentação, o documento será considerado válido pelo prazo de 60 (sessenta) dias, a partir da data de sua emissão.</w:t>
            </w:r>
          </w:p>
        </w:tc>
        <w:tc>
          <w:tcPr>
            <w:tcW w:w="1843" w:type="dxa"/>
            <w:gridSpan w:val="2"/>
          </w:tcPr>
          <w:p w:rsidR="007800FE" w:rsidRDefault="007800FE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8A7E00" w:rsidRPr="008A7E00" w:rsidRDefault="007800FE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SIM</w:t>
            </w:r>
          </w:p>
        </w:tc>
        <w:tc>
          <w:tcPr>
            <w:tcW w:w="3827" w:type="dxa"/>
          </w:tcPr>
          <w:p w:rsidR="008A7E00" w:rsidRPr="003E6C8F" w:rsidRDefault="008A7E00" w:rsidP="007800FE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8C65AC" w:rsidRPr="003E6C8F" w:rsidRDefault="008C65AC" w:rsidP="008C65AC">
      <w:pPr>
        <w:spacing w:after="0" w:line="312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</w:pPr>
    </w:p>
    <w:p w:rsidR="000638DC" w:rsidRDefault="000638DC" w:rsidP="00793D2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</w:p>
    <w:p w:rsidR="00F75144" w:rsidRDefault="00793D2E" w:rsidP="00793D2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  <w:t>Os projetos deverão conter informações que atendem aos critérios de julgamento estabelecidos a seguir:</w:t>
      </w:r>
    </w:p>
    <w:p w:rsidR="00F75144" w:rsidRPr="003E6C8F" w:rsidRDefault="00F75144" w:rsidP="00793D2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9"/>
        <w:gridCol w:w="1984"/>
        <w:gridCol w:w="2693"/>
      </w:tblGrid>
      <w:tr w:rsidR="006202BD" w:rsidRPr="003E6C8F" w:rsidTr="00B23534">
        <w:trPr>
          <w:trHeight w:val="1094"/>
        </w:trPr>
        <w:tc>
          <w:tcPr>
            <w:tcW w:w="2552" w:type="dxa"/>
          </w:tcPr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Critérios de Julgamento</w:t>
            </w:r>
          </w:p>
        </w:tc>
        <w:tc>
          <w:tcPr>
            <w:tcW w:w="3119" w:type="dxa"/>
          </w:tcPr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Metodologia de Pontuação</w:t>
            </w:r>
          </w:p>
        </w:tc>
        <w:tc>
          <w:tcPr>
            <w:tcW w:w="1984" w:type="dxa"/>
          </w:tcPr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Máxima por Item</w:t>
            </w:r>
          </w:p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Edital</w:t>
            </w:r>
          </w:p>
        </w:tc>
        <w:tc>
          <w:tcPr>
            <w:tcW w:w="2693" w:type="dxa"/>
          </w:tcPr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obtida no processo de análise pela Comissão</w:t>
            </w:r>
          </w:p>
        </w:tc>
      </w:tr>
      <w:tr w:rsidR="006202BD" w:rsidRPr="003E6C8F" w:rsidTr="00B23534">
        <w:trPr>
          <w:trHeight w:val="1270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(A) Informações sobre ações a serem executadas, metas a serem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atingidas,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indicadores que aferirão o cumprimento das metas e prazos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para a execução das ações e para o cumprimento das metas.</w:t>
            </w:r>
          </w:p>
        </w:tc>
        <w:tc>
          <w:tcPr>
            <w:tcW w:w="3119" w:type="dxa"/>
          </w:tcPr>
          <w:p w:rsidR="00E118E7" w:rsidRPr="003E6C8F" w:rsidRDefault="00E118E7" w:rsidP="00E118E7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Grau pleno de atendimento (0,7 pontos)</w:t>
            </w:r>
          </w:p>
          <w:p w:rsidR="00E118E7" w:rsidRPr="003E6C8F" w:rsidRDefault="00E118E7" w:rsidP="00E118E7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atendimento (0,3 pontos)</w:t>
            </w:r>
          </w:p>
          <w:p w:rsidR="00E118E7" w:rsidRPr="003E6C8F" w:rsidRDefault="00E118E7" w:rsidP="00E118E7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O não atendimento ou o atendimento insatisfatório (0,0).</w:t>
            </w: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OBS.: A atribuição de nota “zero” neste critério implica eliminação da proposta, por força do art. 16, §2º, incisos II e III, do Decreto nº. 8.726, de 2016.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</w:tr>
      <w:tr w:rsidR="006202BD" w:rsidRPr="003E6C8F" w:rsidTr="00B23534">
        <w:trPr>
          <w:trHeight w:val="3215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(B) Adequação da proposta aos objetivos da política de atendimento aos direitos da criança e do adolescente.</w:t>
            </w:r>
          </w:p>
        </w:tc>
        <w:tc>
          <w:tcPr>
            <w:tcW w:w="3119" w:type="dxa"/>
          </w:tcPr>
          <w:p w:rsidR="00E118E7" w:rsidRPr="003E6C8F" w:rsidRDefault="00E118E7" w:rsidP="00E118E7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de adequação (1,75).</w:t>
            </w:r>
          </w:p>
          <w:p w:rsidR="00E118E7" w:rsidRPr="003E6C8F" w:rsidRDefault="00E118E7" w:rsidP="00E118E7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adequação (1,25).</w:t>
            </w:r>
          </w:p>
          <w:p w:rsidR="00E118E7" w:rsidRPr="003E6C8F" w:rsidRDefault="00E118E7" w:rsidP="00E118E7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atendimento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ou o atendimento insatisfatório do requisito de adequação (0,0).</w:t>
            </w: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OBS.: A atribuição de nota “zero” neste critério implica a eliminação da proposta, por força do </w:t>
            </w: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 xml:space="preserve">caput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do art. 27 da Lei nº 13.019, de 2014, c/c art. 9º, §2º, inciso I, do Decreto nº 8.726, de 2016.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3,0</w:t>
            </w:r>
          </w:p>
        </w:tc>
        <w:tc>
          <w:tcPr>
            <w:tcW w:w="2693" w:type="dxa"/>
          </w:tcPr>
          <w:p w:rsidR="00E118E7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3,0</w:t>
            </w:r>
          </w:p>
        </w:tc>
      </w:tr>
      <w:tr w:rsidR="006202BD" w:rsidRPr="003E6C8F" w:rsidTr="00B23534">
        <w:trPr>
          <w:trHeight w:val="562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(C) Descrição da realidade objeto da parceria e do nexo entre essa realidade e a atividade ou projeto proposto</w:t>
            </w:r>
          </w:p>
        </w:tc>
        <w:tc>
          <w:tcPr>
            <w:tcW w:w="3119" w:type="dxa"/>
          </w:tcPr>
          <w:p w:rsidR="00E118E7" w:rsidRPr="003E6C8F" w:rsidRDefault="00E118E7" w:rsidP="00E118E7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da descrição (0,8).</w:t>
            </w:r>
          </w:p>
          <w:p w:rsidR="00E118E7" w:rsidRPr="003E6C8F" w:rsidRDefault="00E118E7" w:rsidP="00E118E7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da descrição (0,2).</w:t>
            </w:r>
          </w:p>
          <w:p w:rsidR="00E118E7" w:rsidRPr="003E6C8F" w:rsidRDefault="00E118E7" w:rsidP="00E118E7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 atendimento ou o atendimento insatisfatório (0,0).</w:t>
            </w:r>
          </w:p>
          <w:p w:rsidR="00E118E7" w:rsidRPr="003E6C8F" w:rsidRDefault="00E118E7" w:rsidP="00E118E7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OBS: A atribuição de nota “zero” neste critério implica eliminação da proposta, por força do art. 16, §2º, inciso I, do Decreto nº 8.726, de 2016.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E118E7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  <w:p w:rsidR="000638DC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</w:tc>
      </w:tr>
      <w:tr w:rsidR="006202BD" w:rsidRPr="003E6C8F" w:rsidTr="00B23534">
        <w:trPr>
          <w:trHeight w:val="2682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 xml:space="preserve">(D) Qualidade do projeto quanto ao seu caráter inovador, humanitário e </w:t>
            </w:r>
            <w:proofErr w:type="spell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contribuidor</w:t>
            </w:r>
            <w:proofErr w:type="spell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para a garantia dos direitos da criança e do adolescente do município de Içara.</w:t>
            </w:r>
          </w:p>
        </w:tc>
        <w:tc>
          <w:tcPr>
            <w:tcW w:w="3119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da descrição (3,5).</w:t>
            </w:r>
          </w:p>
          <w:p w:rsidR="00E118E7" w:rsidRPr="003E6C8F" w:rsidRDefault="00E118E7" w:rsidP="00E118E7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da descrição (0,5).</w:t>
            </w:r>
          </w:p>
          <w:p w:rsidR="00E118E7" w:rsidRPr="003E6C8F" w:rsidRDefault="00E118E7" w:rsidP="00E118E7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 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não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atendimento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ou o atendimento insatisfatório (0,0).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4,0</w:t>
            </w:r>
          </w:p>
        </w:tc>
        <w:tc>
          <w:tcPr>
            <w:tcW w:w="2693" w:type="dxa"/>
          </w:tcPr>
          <w:p w:rsidR="00E118E7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4,0</w:t>
            </w:r>
          </w:p>
          <w:p w:rsidR="000638DC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</w:tc>
      </w:tr>
      <w:tr w:rsidR="006202BD" w:rsidRPr="003E6C8F" w:rsidTr="00B23534">
        <w:trPr>
          <w:trHeight w:val="4168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(E) Capacidade técnico- operacional da instituição proponente, por meio de experiência comprovada no portfólio de realizações na gestão de atividades ou projetos relacionados ao objeto da parceria ou de natureza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semelhante</w:t>
            </w:r>
            <w:proofErr w:type="gramEnd"/>
          </w:p>
        </w:tc>
        <w:tc>
          <w:tcPr>
            <w:tcW w:w="3119" w:type="dxa"/>
          </w:tcPr>
          <w:p w:rsidR="00E118E7" w:rsidRPr="003E6C8F" w:rsidRDefault="00E118E7" w:rsidP="00E118E7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de capacidade técnico- operacional (0,8).</w:t>
            </w:r>
          </w:p>
          <w:p w:rsidR="00E118E7" w:rsidRPr="003E6C8F" w:rsidRDefault="00E118E7" w:rsidP="00E118E7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capacidade técnico- operacional (0,2).</w:t>
            </w:r>
          </w:p>
          <w:p w:rsidR="00E118E7" w:rsidRPr="003E6C8F" w:rsidRDefault="00E118E7" w:rsidP="00E118E7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 atendimento ou o atendimento insatisfatório do requisito de capacidade técnico-operacional (0,0).</w:t>
            </w: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OBS.: A atribuição de nota “zero” neste critério implica eliminação da proposta, por falta de capacidade técnica e operacional da OSC (art. 33, </w:t>
            </w: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caput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, inciso V, alínea “c”, da Lei nº 13.019, de 2014).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E118E7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</w:tr>
      <w:tr w:rsidR="006202BD" w:rsidRPr="003E6C8F" w:rsidTr="00B23534">
        <w:trPr>
          <w:trHeight w:val="462"/>
        </w:trPr>
        <w:tc>
          <w:tcPr>
            <w:tcW w:w="5671" w:type="dxa"/>
            <w:gridSpan w:val="2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Máxima Global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10,0</w:t>
            </w:r>
          </w:p>
        </w:tc>
        <w:tc>
          <w:tcPr>
            <w:tcW w:w="2693" w:type="dxa"/>
          </w:tcPr>
          <w:p w:rsidR="00E118E7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10,0</w:t>
            </w:r>
          </w:p>
        </w:tc>
      </w:tr>
    </w:tbl>
    <w:p w:rsidR="00BF719A" w:rsidRPr="003E6C8F" w:rsidRDefault="00BF719A" w:rsidP="00F75144">
      <w:pPr>
        <w:tabs>
          <w:tab w:val="left" w:pos="2970"/>
        </w:tabs>
        <w:spacing w:after="0" w:line="312" w:lineRule="auto"/>
        <w:rPr>
          <w:rFonts w:ascii="Arial Unicode MS" w:eastAsia="Arial Unicode MS" w:hAnsi="Arial Unicode MS" w:cs="Arial Unicode MS"/>
          <w:b/>
          <w:color w:val="FF0000"/>
          <w:sz w:val="20"/>
          <w:szCs w:val="20"/>
          <w:lang w:bidi="pt-PT"/>
        </w:rPr>
      </w:pPr>
    </w:p>
    <w:p w:rsidR="00F75144" w:rsidRDefault="00F75144" w:rsidP="00F75144">
      <w:pPr>
        <w:spacing w:after="0" w:line="312" w:lineRule="auto"/>
        <w:ind w:left="532"/>
        <w:rPr>
          <w:rFonts w:ascii="Arial Unicode MS" w:eastAsia="Arial Unicode MS" w:hAnsi="Arial Unicode MS" w:cs="Arial Unicode MS"/>
          <w:b/>
          <w:sz w:val="20"/>
          <w:szCs w:val="20"/>
          <w:lang w:val="pt-PT" w:bidi="pt-PT"/>
        </w:rPr>
      </w:pPr>
    </w:p>
    <w:p w:rsidR="006202BD" w:rsidRDefault="00793D2E" w:rsidP="00EE3452">
      <w:pPr>
        <w:spacing w:after="0" w:line="312" w:lineRule="auto"/>
        <w:ind w:left="532"/>
        <w:rPr>
          <w:rFonts w:ascii="Arial Unicode MS" w:eastAsia="Arial Unicode MS" w:hAnsi="Arial Unicode MS" w:cs="Arial Unicode MS"/>
          <w:b/>
          <w:sz w:val="20"/>
          <w:szCs w:val="20"/>
          <w:lang w:val="pt-PT" w:bidi="pt-PT"/>
        </w:rPr>
      </w:pPr>
      <w:r w:rsidRPr="003E6C8F">
        <w:rPr>
          <w:rFonts w:ascii="Arial Unicode MS" w:eastAsia="Arial Unicode MS" w:hAnsi="Arial Unicode MS" w:cs="Arial Unicode MS"/>
          <w:b/>
          <w:sz w:val="20"/>
          <w:szCs w:val="20"/>
          <w:lang w:val="pt-PT" w:bidi="pt-PT"/>
        </w:rPr>
        <w:t>Serão eliminados os projetos que:</w:t>
      </w:r>
    </w:p>
    <w:p w:rsidR="00EE3452" w:rsidRPr="00EE3452" w:rsidRDefault="00EE3452" w:rsidP="00EE3452">
      <w:pPr>
        <w:spacing w:after="0" w:line="312" w:lineRule="auto"/>
        <w:ind w:left="532"/>
        <w:rPr>
          <w:rFonts w:ascii="Arial Unicode MS" w:eastAsia="Arial Unicode MS" w:hAnsi="Arial Unicode MS" w:cs="Arial Unicode MS"/>
          <w:b/>
          <w:sz w:val="20"/>
          <w:szCs w:val="20"/>
          <w:lang w:val="pt-PT" w:bidi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9"/>
        <w:gridCol w:w="1243"/>
        <w:gridCol w:w="1276"/>
        <w:gridCol w:w="2976"/>
      </w:tblGrid>
      <w:tr w:rsidR="006202BD" w:rsidRPr="003E6C8F" w:rsidTr="00B23534">
        <w:tc>
          <w:tcPr>
            <w:tcW w:w="4819" w:type="dxa"/>
            <w:vMerge w:val="restart"/>
          </w:tcPr>
          <w:p w:rsidR="006202BD" w:rsidRPr="003E6C8F" w:rsidRDefault="006202BD" w:rsidP="00916B2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da condição</w:t>
            </w:r>
          </w:p>
        </w:tc>
        <w:tc>
          <w:tcPr>
            <w:tcW w:w="2519" w:type="dxa"/>
            <w:gridSpan w:val="2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 acordo</w:t>
            </w:r>
          </w:p>
        </w:tc>
        <w:tc>
          <w:tcPr>
            <w:tcW w:w="2976" w:type="dxa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Observação</w:t>
            </w:r>
          </w:p>
        </w:tc>
      </w:tr>
      <w:tr w:rsidR="006202BD" w:rsidRPr="003E6C8F" w:rsidTr="00B23534">
        <w:tc>
          <w:tcPr>
            <w:tcW w:w="4819" w:type="dxa"/>
            <w:vMerge/>
          </w:tcPr>
          <w:p w:rsidR="006202BD" w:rsidRPr="003E6C8F" w:rsidRDefault="006202BD" w:rsidP="00916B2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Sim</w:t>
            </w:r>
          </w:p>
        </w:tc>
        <w:tc>
          <w:tcPr>
            <w:tcW w:w="1276" w:type="dxa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Não</w:t>
            </w:r>
          </w:p>
        </w:tc>
        <w:tc>
          <w:tcPr>
            <w:tcW w:w="2976" w:type="dxa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C60848" w:rsidRPr="003E6C8F" w:rsidTr="00B23534">
        <w:tc>
          <w:tcPr>
            <w:tcW w:w="4819" w:type="dxa"/>
          </w:tcPr>
          <w:p w:rsidR="00C60848" w:rsidRPr="003E6C8F" w:rsidRDefault="00C60848" w:rsidP="00C60848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Tiverem a pontuação atribuída total inferior a 6,0 (seis) pontos</w:t>
            </w:r>
          </w:p>
        </w:tc>
        <w:tc>
          <w:tcPr>
            <w:tcW w:w="1243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848" w:rsidRPr="00B31329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C60848" w:rsidRPr="003E6C8F" w:rsidRDefault="007803EF" w:rsidP="007803EF">
            <w:pPr>
              <w:spacing w:after="0" w:line="312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bookmarkStart w:id="0" w:name="_GoBack"/>
            <w:bookmarkEnd w:id="0"/>
            <w:r w:rsidRPr="00866B03">
              <w:rPr>
                <w:rFonts w:ascii="Arial Unicode MS" w:eastAsia="Arial Unicode MS" w:hAnsi="Arial Unicode MS" w:cs="Arial Unicode MS"/>
                <w:sz w:val="20"/>
                <w:szCs w:val="20"/>
              </w:rPr>
              <w:t>Obteve pontuação máxima</w:t>
            </w:r>
          </w:p>
        </w:tc>
      </w:tr>
      <w:tr w:rsidR="00C60848" w:rsidRPr="003E6C8F" w:rsidTr="00B23534">
        <w:tc>
          <w:tcPr>
            <w:tcW w:w="4819" w:type="dxa"/>
          </w:tcPr>
          <w:p w:rsidR="00C60848" w:rsidRPr="003E6C8F" w:rsidRDefault="00C60848" w:rsidP="00C60848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 xml:space="preserve">Que estejam em desacordo com o Edital (art. 16, §2º, do Decreto Federal nº. 8.726, de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2016)</w:t>
            </w:r>
            <w:proofErr w:type="gramEnd"/>
          </w:p>
        </w:tc>
        <w:tc>
          <w:tcPr>
            <w:tcW w:w="1243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C60848" w:rsidRPr="003E6C8F" w:rsidRDefault="00406B70" w:rsidP="00406B70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Esta condição será analisada na sua completude quando da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aplicação</w:t>
            </w: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da </w:t>
            </w: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>Resolução CMDCA Nº 10/2018.</w:t>
            </w:r>
          </w:p>
        </w:tc>
      </w:tr>
      <w:tr w:rsidR="00C60848" w:rsidRPr="003E6C8F" w:rsidTr="00B23534">
        <w:tc>
          <w:tcPr>
            <w:tcW w:w="4819" w:type="dxa"/>
          </w:tcPr>
          <w:p w:rsidR="00C60848" w:rsidRPr="003E6C8F" w:rsidRDefault="00C60848" w:rsidP="00C60848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lastRenderedPageBreak/>
              <w:t>Com valor incompatível com o objeto da parceria, a ser avaliado pela Comissão Especial de Seleção à luz da estimativa realizada na forma do § 8º do art. 9º do Decreto nº. 8.726, de 2016, e de eventuais diligências complementares, que ateste a inviabilidade econômica e financeira do projeto, inclusive à luz do orçamento disponível</w:t>
            </w:r>
            <w:r w:rsidR="005663B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.</w:t>
            </w:r>
          </w:p>
        </w:tc>
        <w:tc>
          <w:tcPr>
            <w:tcW w:w="1243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848" w:rsidRPr="005663BF" w:rsidRDefault="005663BF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663BF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2976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C60848" w:rsidRPr="003E6C8F" w:rsidTr="00B23534">
        <w:tc>
          <w:tcPr>
            <w:tcW w:w="4819" w:type="dxa"/>
          </w:tcPr>
          <w:p w:rsidR="00C60848" w:rsidRPr="003E6C8F" w:rsidRDefault="00C60848" w:rsidP="00C60848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Será obrigatoriamente justificada a seleção de projeto que não for o mais adequado ao valor de referência constante neste Edital Chamamento Público, considerando sua relevância e impacto no fortalecimento da política pública dos direitos da criança e do adolescente (art. 27, §5º, da Lei nº. 13.019, de 2014 e alterações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)</w:t>
            </w:r>
            <w:proofErr w:type="gramEnd"/>
          </w:p>
        </w:tc>
        <w:tc>
          <w:tcPr>
            <w:tcW w:w="1243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848" w:rsidRPr="005663BF" w:rsidRDefault="005663BF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663BF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2976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5854D6" w:rsidRPr="003E6C8F" w:rsidRDefault="005854D6" w:rsidP="00F75144">
      <w:pPr>
        <w:tabs>
          <w:tab w:val="left" w:pos="6960"/>
        </w:tabs>
        <w:spacing w:after="0" w:line="312" w:lineRule="auto"/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  <w:lang w:bidi="pt-PT"/>
        </w:rPr>
      </w:pPr>
    </w:p>
    <w:p w:rsidR="005854D6" w:rsidRPr="005854D6" w:rsidRDefault="005854D6" w:rsidP="005854D6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3E6C8F">
        <w:rPr>
          <w:rFonts w:ascii="Arial Unicode MS" w:eastAsia="Arial Unicode MS" w:hAnsi="Arial Unicode MS" w:cs="Arial Unicode MS"/>
          <w:sz w:val="20"/>
          <w:szCs w:val="20"/>
        </w:rPr>
        <w:t xml:space="preserve">Içara, </w:t>
      </w:r>
      <w:r w:rsidR="005663BF">
        <w:rPr>
          <w:rFonts w:ascii="Arial Unicode MS" w:eastAsia="Arial Unicode MS" w:hAnsi="Arial Unicode MS" w:cs="Arial Unicode MS"/>
          <w:sz w:val="20"/>
          <w:szCs w:val="20"/>
        </w:rPr>
        <w:t>10</w:t>
      </w:r>
      <w:r w:rsidR="00F45C13" w:rsidRPr="003E6C8F">
        <w:rPr>
          <w:rFonts w:ascii="Arial Unicode MS" w:eastAsia="Arial Unicode MS" w:hAnsi="Arial Unicode MS" w:cs="Arial Unicode MS"/>
          <w:sz w:val="20"/>
          <w:szCs w:val="20"/>
        </w:rPr>
        <w:t xml:space="preserve"> de setembro </w:t>
      </w:r>
      <w:r w:rsidRPr="005854D6">
        <w:rPr>
          <w:rFonts w:ascii="Arial Unicode MS" w:eastAsia="Arial Unicode MS" w:hAnsi="Arial Unicode MS" w:cs="Arial Unicode MS"/>
          <w:sz w:val="20"/>
          <w:szCs w:val="20"/>
        </w:rPr>
        <w:t>de 2018.</w:t>
      </w:r>
    </w:p>
    <w:p w:rsidR="005854D6" w:rsidRPr="003E6C8F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Sergio Leonardo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Gobbi</w:t>
      </w:r>
      <w:proofErr w:type="spellEnd"/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Lisiane</w:t>
      </w:r>
      <w:proofErr w:type="spellEnd"/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Cesconetto</w:t>
      </w:r>
      <w:proofErr w:type="spellEnd"/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Mazzuco</w:t>
      </w:r>
      <w:proofErr w:type="spellEnd"/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 Fernandes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Deise Mariano Macedo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Camila De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Lucca</w:t>
      </w:r>
      <w:proofErr w:type="spellEnd"/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Dalmolin</w:t>
      </w:r>
      <w:proofErr w:type="spellEnd"/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F7514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Fabiana Alves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Ghedin</w:t>
      </w:r>
      <w:proofErr w:type="spellEnd"/>
    </w:p>
    <w:p w:rsidR="005854D6" w:rsidRPr="00F75144" w:rsidRDefault="005854D6" w:rsidP="00F75144">
      <w:pPr>
        <w:spacing w:after="0" w:line="312" w:lineRule="auto"/>
        <w:jc w:val="center"/>
        <w:rPr>
          <w:rFonts w:ascii="Arial Unicode MS" w:eastAsia="Arial Unicode MS" w:hAnsi="Arial Unicode MS" w:cs="Arial Unicode MS"/>
          <w:color w:val="FF0000"/>
          <w:sz w:val="20"/>
          <w:szCs w:val="20"/>
          <w:lang w:bidi="pt-PT"/>
        </w:rPr>
      </w:pPr>
      <w:r w:rsidRPr="003E6C8F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sectPr w:rsidR="005854D6" w:rsidRPr="00F75144" w:rsidSect="005515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77" w:rsidRDefault="00C27677" w:rsidP="00646637">
      <w:pPr>
        <w:spacing w:after="0" w:line="240" w:lineRule="auto"/>
      </w:pPr>
      <w:r>
        <w:separator/>
      </w:r>
    </w:p>
  </w:endnote>
  <w:endnote w:type="continuationSeparator" w:id="0">
    <w:p w:rsidR="00C27677" w:rsidRDefault="00C27677" w:rsidP="0064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Lt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77" w:rsidRDefault="00C27677" w:rsidP="00646637">
      <w:pPr>
        <w:spacing w:after="0" w:line="240" w:lineRule="auto"/>
      </w:pPr>
      <w:r>
        <w:separator/>
      </w:r>
    </w:p>
  </w:footnote>
  <w:footnote w:type="continuationSeparator" w:id="0">
    <w:p w:rsidR="00C27677" w:rsidRDefault="00C27677" w:rsidP="0064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DC7"/>
    <w:multiLevelType w:val="hybridMultilevel"/>
    <w:tmpl w:val="BAC6AC20"/>
    <w:lvl w:ilvl="0" w:tplc="9600F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2552"/>
    <w:multiLevelType w:val="multilevel"/>
    <w:tmpl w:val="E51C05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">
    <w:nsid w:val="09813C6B"/>
    <w:multiLevelType w:val="hybridMultilevel"/>
    <w:tmpl w:val="0FAEF7BE"/>
    <w:lvl w:ilvl="0" w:tplc="B758229E">
      <w:numFmt w:val="bullet"/>
      <w:lvlText w:val="-"/>
      <w:lvlJc w:val="left"/>
      <w:pPr>
        <w:ind w:left="59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4914E0D8">
      <w:numFmt w:val="bullet"/>
      <w:lvlText w:val="•"/>
      <w:lvlJc w:val="left"/>
      <w:pPr>
        <w:ind w:left="563" w:hanging="147"/>
      </w:pPr>
      <w:rPr>
        <w:rFonts w:hint="default"/>
        <w:lang w:val="pt-PT" w:eastAsia="pt-PT" w:bidi="pt-PT"/>
      </w:rPr>
    </w:lvl>
    <w:lvl w:ilvl="2" w:tplc="76C4CC10">
      <w:numFmt w:val="bullet"/>
      <w:lvlText w:val="•"/>
      <w:lvlJc w:val="left"/>
      <w:pPr>
        <w:ind w:left="1067" w:hanging="147"/>
      </w:pPr>
      <w:rPr>
        <w:rFonts w:hint="default"/>
        <w:lang w:val="pt-PT" w:eastAsia="pt-PT" w:bidi="pt-PT"/>
      </w:rPr>
    </w:lvl>
    <w:lvl w:ilvl="3" w:tplc="2D462E48">
      <w:numFmt w:val="bullet"/>
      <w:lvlText w:val="•"/>
      <w:lvlJc w:val="left"/>
      <w:pPr>
        <w:ind w:left="1570" w:hanging="147"/>
      </w:pPr>
      <w:rPr>
        <w:rFonts w:hint="default"/>
        <w:lang w:val="pt-PT" w:eastAsia="pt-PT" w:bidi="pt-PT"/>
      </w:rPr>
    </w:lvl>
    <w:lvl w:ilvl="4" w:tplc="08E0E584">
      <w:numFmt w:val="bullet"/>
      <w:lvlText w:val="•"/>
      <w:lvlJc w:val="left"/>
      <w:pPr>
        <w:ind w:left="2074" w:hanging="147"/>
      </w:pPr>
      <w:rPr>
        <w:rFonts w:hint="default"/>
        <w:lang w:val="pt-PT" w:eastAsia="pt-PT" w:bidi="pt-PT"/>
      </w:rPr>
    </w:lvl>
    <w:lvl w:ilvl="5" w:tplc="BEA20352">
      <w:numFmt w:val="bullet"/>
      <w:lvlText w:val="•"/>
      <w:lvlJc w:val="left"/>
      <w:pPr>
        <w:ind w:left="2577" w:hanging="147"/>
      </w:pPr>
      <w:rPr>
        <w:rFonts w:hint="default"/>
        <w:lang w:val="pt-PT" w:eastAsia="pt-PT" w:bidi="pt-PT"/>
      </w:rPr>
    </w:lvl>
    <w:lvl w:ilvl="6" w:tplc="E446FDE6">
      <w:numFmt w:val="bullet"/>
      <w:lvlText w:val="•"/>
      <w:lvlJc w:val="left"/>
      <w:pPr>
        <w:ind w:left="3081" w:hanging="147"/>
      </w:pPr>
      <w:rPr>
        <w:rFonts w:hint="default"/>
        <w:lang w:val="pt-PT" w:eastAsia="pt-PT" w:bidi="pt-PT"/>
      </w:rPr>
    </w:lvl>
    <w:lvl w:ilvl="7" w:tplc="EA625872">
      <w:numFmt w:val="bullet"/>
      <w:lvlText w:val="•"/>
      <w:lvlJc w:val="left"/>
      <w:pPr>
        <w:ind w:left="3584" w:hanging="147"/>
      </w:pPr>
      <w:rPr>
        <w:rFonts w:hint="default"/>
        <w:lang w:val="pt-PT" w:eastAsia="pt-PT" w:bidi="pt-PT"/>
      </w:rPr>
    </w:lvl>
    <w:lvl w:ilvl="8" w:tplc="96C20BCA">
      <w:numFmt w:val="bullet"/>
      <w:lvlText w:val="•"/>
      <w:lvlJc w:val="left"/>
      <w:pPr>
        <w:ind w:left="4088" w:hanging="147"/>
      </w:pPr>
      <w:rPr>
        <w:rFonts w:hint="default"/>
        <w:lang w:val="pt-PT" w:eastAsia="pt-PT" w:bidi="pt-PT"/>
      </w:rPr>
    </w:lvl>
  </w:abstractNum>
  <w:abstractNum w:abstractNumId="3">
    <w:nsid w:val="1A9279D6"/>
    <w:multiLevelType w:val="hybridMultilevel"/>
    <w:tmpl w:val="919A50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E7C1A"/>
    <w:multiLevelType w:val="hybridMultilevel"/>
    <w:tmpl w:val="800E1772"/>
    <w:lvl w:ilvl="0" w:tplc="44586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D6D57"/>
    <w:multiLevelType w:val="hybridMultilevel"/>
    <w:tmpl w:val="FE8E31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BF26D7"/>
    <w:multiLevelType w:val="hybridMultilevel"/>
    <w:tmpl w:val="49326BA0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CB97C52"/>
    <w:multiLevelType w:val="hybridMultilevel"/>
    <w:tmpl w:val="73CCBD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66F8"/>
    <w:multiLevelType w:val="hybridMultilevel"/>
    <w:tmpl w:val="1A4EA738"/>
    <w:lvl w:ilvl="0" w:tplc="A05C7646">
      <w:numFmt w:val="bullet"/>
      <w:lvlText w:val="-"/>
      <w:lvlJc w:val="left"/>
      <w:pPr>
        <w:ind w:left="59" w:hanging="353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FB4E6490">
      <w:numFmt w:val="bullet"/>
      <w:lvlText w:val="•"/>
      <w:lvlJc w:val="left"/>
      <w:pPr>
        <w:ind w:left="563" w:hanging="353"/>
      </w:pPr>
      <w:rPr>
        <w:rFonts w:hint="default"/>
        <w:lang w:val="pt-PT" w:eastAsia="pt-PT" w:bidi="pt-PT"/>
      </w:rPr>
    </w:lvl>
    <w:lvl w:ilvl="2" w:tplc="417EFD3E">
      <w:numFmt w:val="bullet"/>
      <w:lvlText w:val="•"/>
      <w:lvlJc w:val="left"/>
      <w:pPr>
        <w:ind w:left="1067" w:hanging="353"/>
      </w:pPr>
      <w:rPr>
        <w:rFonts w:hint="default"/>
        <w:lang w:val="pt-PT" w:eastAsia="pt-PT" w:bidi="pt-PT"/>
      </w:rPr>
    </w:lvl>
    <w:lvl w:ilvl="3" w:tplc="F11698DE">
      <w:numFmt w:val="bullet"/>
      <w:lvlText w:val="•"/>
      <w:lvlJc w:val="left"/>
      <w:pPr>
        <w:ind w:left="1570" w:hanging="353"/>
      </w:pPr>
      <w:rPr>
        <w:rFonts w:hint="default"/>
        <w:lang w:val="pt-PT" w:eastAsia="pt-PT" w:bidi="pt-PT"/>
      </w:rPr>
    </w:lvl>
    <w:lvl w:ilvl="4" w:tplc="EAD45732">
      <w:numFmt w:val="bullet"/>
      <w:lvlText w:val="•"/>
      <w:lvlJc w:val="left"/>
      <w:pPr>
        <w:ind w:left="2074" w:hanging="353"/>
      </w:pPr>
      <w:rPr>
        <w:rFonts w:hint="default"/>
        <w:lang w:val="pt-PT" w:eastAsia="pt-PT" w:bidi="pt-PT"/>
      </w:rPr>
    </w:lvl>
    <w:lvl w:ilvl="5" w:tplc="8086FCEE">
      <w:numFmt w:val="bullet"/>
      <w:lvlText w:val="•"/>
      <w:lvlJc w:val="left"/>
      <w:pPr>
        <w:ind w:left="2577" w:hanging="353"/>
      </w:pPr>
      <w:rPr>
        <w:rFonts w:hint="default"/>
        <w:lang w:val="pt-PT" w:eastAsia="pt-PT" w:bidi="pt-PT"/>
      </w:rPr>
    </w:lvl>
    <w:lvl w:ilvl="6" w:tplc="BFBC21AE">
      <w:numFmt w:val="bullet"/>
      <w:lvlText w:val="•"/>
      <w:lvlJc w:val="left"/>
      <w:pPr>
        <w:ind w:left="3081" w:hanging="353"/>
      </w:pPr>
      <w:rPr>
        <w:rFonts w:hint="default"/>
        <w:lang w:val="pt-PT" w:eastAsia="pt-PT" w:bidi="pt-PT"/>
      </w:rPr>
    </w:lvl>
    <w:lvl w:ilvl="7" w:tplc="607A9D24">
      <w:numFmt w:val="bullet"/>
      <w:lvlText w:val="•"/>
      <w:lvlJc w:val="left"/>
      <w:pPr>
        <w:ind w:left="3584" w:hanging="353"/>
      </w:pPr>
      <w:rPr>
        <w:rFonts w:hint="default"/>
        <w:lang w:val="pt-PT" w:eastAsia="pt-PT" w:bidi="pt-PT"/>
      </w:rPr>
    </w:lvl>
    <w:lvl w:ilvl="8" w:tplc="DB4EC876">
      <w:numFmt w:val="bullet"/>
      <w:lvlText w:val="•"/>
      <w:lvlJc w:val="left"/>
      <w:pPr>
        <w:ind w:left="4088" w:hanging="353"/>
      </w:pPr>
      <w:rPr>
        <w:rFonts w:hint="default"/>
        <w:lang w:val="pt-PT" w:eastAsia="pt-PT" w:bidi="pt-PT"/>
      </w:rPr>
    </w:lvl>
  </w:abstractNum>
  <w:abstractNum w:abstractNumId="9">
    <w:nsid w:val="2FAF0118"/>
    <w:multiLevelType w:val="hybridMultilevel"/>
    <w:tmpl w:val="59207C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9A4B9B"/>
    <w:multiLevelType w:val="hybridMultilevel"/>
    <w:tmpl w:val="8794DA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023F21"/>
    <w:multiLevelType w:val="hybridMultilevel"/>
    <w:tmpl w:val="43AA63D8"/>
    <w:lvl w:ilvl="0" w:tplc="F5B84ABA">
      <w:start w:val="1"/>
      <w:numFmt w:val="lowerLetter"/>
      <w:lvlText w:val="%1)"/>
      <w:lvlJc w:val="left"/>
      <w:pPr>
        <w:ind w:left="813" w:hanging="281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 w:tplc="1D744442">
      <w:numFmt w:val="bullet"/>
      <w:lvlText w:val="•"/>
      <w:lvlJc w:val="left"/>
      <w:pPr>
        <w:ind w:left="1784" w:hanging="281"/>
      </w:pPr>
      <w:rPr>
        <w:rFonts w:hint="default"/>
        <w:lang w:val="pt-PT" w:eastAsia="pt-PT" w:bidi="pt-PT"/>
      </w:rPr>
    </w:lvl>
    <w:lvl w:ilvl="2" w:tplc="EDAA1E7E">
      <w:numFmt w:val="bullet"/>
      <w:lvlText w:val="•"/>
      <w:lvlJc w:val="left"/>
      <w:pPr>
        <w:ind w:left="2748" w:hanging="281"/>
      </w:pPr>
      <w:rPr>
        <w:rFonts w:hint="default"/>
        <w:lang w:val="pt-PT" w:eastAsia="pt-PT" w:bidi="pt-PT"/>
      </w:rPr>
    </w:lvl>
    <w:lvl w:ilvl="3" w:tplc="3672160E">
      <w:numFmt w:val="bullet"/>
      <w:lvlText w:val="•"/>
      <w:lvlJc w:val="left"/>
      <w:pPr>
        <w:ind w:left="3712" w:hanging="281"/>
      </w:pPr>
      <w:rPr>
        <w:rFonts w:hint="default"/>
        <w:lang w:val="pt-PT" w:eastAsia="pt-PT" w:bidi="pt-PT"/>
      </w:rPr>
    </w:lvl>
    <w:lvl w:ilvl="4" w:tplc="8142509E">
      <w:numFmt w:val="bullet"/>
      <w:lvlText w:val="•"/>
      <w:lvlJc w:val="left"/>
      <w:pPr>
        <w:ind w:left="4676" w:hanging="281"/>
      </w:pPr>
      <w:rPr>
        <w:rFonts w:hint="default"/>
        <w:lang w:val="pt-PT" w:eastAsia="pt-PT" w:bidi="pt-PT"/>
      </w:rPr>
    </w:lvl>
    <w:lvl w:ilvl="5" w:tplc="20C0B5BE">
      <w:numFmt w:val="bullet"/>
      <w:lvlText w:val="•"/>
      <w:lvlJc w:val="left"/>
      <w:pPr>
        <w:ind w:left="5640" w:hanging="281"/>
      </w:pPr>
      <w:rPr>
        <w:rFonts w:hint="default"/>
        <w:lang w:val="pt-PT" w:eastAsia="pt-PT" w:bidi="pt-PT"/>
      </w:rPr>
    </w:lvl>
    <w:lvl w:ilvl="6" w:tplc="E83835E4">
      <w:numFmt w:val="bullet"/>
      <w:lvlText w:val="•"/>
      <w:lvlJc w:val="left"/>
      <w:pPr>
        <w:ind w:left="6604" w:hanging="281"/>
      </w:pPr>
      <w:rPr>
        <w:rFonts w:hint="default"/>
        <w:lang w:val="pt-PT" w:eastAsia="pt-PT" w:bidi="pt-PT"/>
      </w:rPr>
    </w:lvl>
    <w:lvl w:ilvl="7" w:tplc="ED8A6B02">
      <w:numFmt w:val="bullet"/>
      <w:lvlText w:val="•"/>
      <w:lvlJc w:val="left"/>
      <w:pPr>
        <w:ind w:left="7568" w:hanging="281"/>
      </w:pPr>
      <w:rPr>
        <w:rFonts w:hint="default"/>
        <w:lang w:val="pt-PT" w:eastAsia="pt-PT" w:bidi="pt-PT"/>
      </w:rPr>
    </w:lvl>
    <w:lvl w:ilvl="8" w:tplc="AB86E616">
      <w:numFmt w:val="bullet"/>
      <w:lvlText w:val="•"/>
      <w:lvlJc w:val="left"/>
      <w:pPr>
        <w:ind w:left="8532" w:hanging="281"/>
      </w:pPr>
      <w:rPr>
        <w:rFonts w:hint="default"/>
        <w:lang w:val="pt-PT" w:eastAsia="pt-PT" w:bidi="pt-PT"/>
      </w:rPr>
    </w:lvl>
  </w:abstractNum>
  <w:abstractNum w:abstractNumId="12">
    <w:nsid w:val="402633C5"/>
    <w:multiLevelType w:val="hybridMultilevel"/>
    <w:tmpl w:val="99C24C82"/>
    <w:lvl w:ilvl="0" w:tplc="8E62E48E">
      <w:numFmt w:val="bullet"/>
      <w:lvlText w:val="-"/>
      <w:lvlJc w:val="left"/>
      <w:pPr>
        <w:ind w:left="59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CF940F84">
      <w:numFmt w:val="bullet"/>
      <w:lvlText w:val="•"/>
      <w:lvlJc w:val="left"/>
      <w:pPr>
        <w:ind w:left="563" w:hanging="147"/>
      </w:pPr>
      <w:rPr>
        <w:rFonts w:hint="default"/>
        <w:lang w:val="pt-PT" w:eastAsia="pt-PT" w:bidi="pt-PT"/>
      </w:rPr>
    </w:lvl>
    <w:lvl w:ilvl="2" w:tplc="A790B5EC">
      <w:numFmt w:val="bullet"/>
      <w:lvlText w:val="•"/>
      <w:lvlJc w:val="left"/>
      <w:pPr>
        <w:ind w:left="1067" w:hanging="147"/>
      </w:pPr>
      <w:rPr>
        <w:rFonts w:hint="default"/>
        <w:lang w:val="pt-PT" w:eastAsia="pt-PT" w:bidi="pt-PT"/>
      </w:rPr>
    </w:lvl>
    <w:lvl w:ilvl="3" w:tplc="C93C9508">
      <w:numFmt w:val="bullet"/>
      <w:lvlText w:val="•"/>
      <w:lvlJc w:val="left"/>
      <w:pPr>
        <w:ind w:left="1570" w:hanging="147"/>
      </w:pPr>
      <w:rPr>
        <w:rFonts w:hint="default"/>
        <w:lang w:val="pt-PT" w:eastAsia="pt-PT" w:bidi="pt-PT"/>
      </w:rPr>
    </w:lvl>
    <w:lvl w:ilvl="4" w:tplc="EE9434FA">
      <w:numFmt w:val="bullet"/>
      <w:lvlText w:val="•"/>
      <w:lvlJc w:val="left"/>
      <w:pPr>
        <w:ind w:left="2074" w:hanging="147"/>
      </w:pPr>
      <w:rPr>
        <w:rFonts w:hint="default"/>
        <w:lang w:val="pt-PT" w:eastAsia="pt-PT" w:bidi="pt-PT"/>
      </w:rPr>
    </w:lvl>
    <w:lvl w:ilvl="5" w:tplc="D9D69C9C">
      <w:numFmt w:val="bullet"/>
      <w:lvlText w:val="•"/>
      <w:lvlJc w:val="left"/>
      <w:pPr>
        <w:ind w:left="2577" w:hanging="147"/>
      </w:pPr>
      <w:rPr>
        <w:rFonts w:hint="default"/>
        <w:lang w:val="pt-PT" w:eastAsia="pt-PT" w:bidi="pt-PT"/>
      </w:rPr>
    </w:lvl>
    <w:lvl w:ilvl="6" w:tplc="7E2E185C">
      <w:numFmt w:val="bullet"/>
      <w:lvlText w:val="•"/>
      <w:lvlJc w:val="left"/>
      <w:pPr>
        <w:ind w:left="3081" w:hanging="147"/>
      </w:pPr>
      <w:rPr>
        <w:rFonts w:hint="default"/>
        <w:lang w:val="pt-PT" w:eastAsia="pt-PT" w:bidi="pt-PT"/>
      </w:rPr>
    </w:lvl>
    <w:lvl w:ilvl="7" w:tplc="D5D02100">
      <w:numFmt w:val="bullet"/>
      <w:lvlText w:val="•"/>
      <w:lvlJc w:val="left"/>
      <w:pPr>
        <w:ind w:left="3584" w:hanging="147"/>
      </w:pPr>
      <w:rPr>
        <w:rFonts w:hint="default"/>
        <w:lang w:val="pt-PT" w:eastAsia="pt-PT" w:bidi="pt-PT"/>
      </w:rPr>
    </w:lvl>
    <w:lvl w:ilvl="8" w:tplc="842C2390">
      <w:numFmt w:val="bullet"/>
      <w:lvlText w:val="•"/>
      <w:lvlJc w:val="left"/>
      <w:pPr>
        <w:ind w:left="4088" w:hanging="147"/>
      </w:pPr>
      <w:rPr>
        <w:rFonts w:hint="default"/>
        <w:lang w:val="pt-PT" w:eastAsia="pt-PT" w:bidi="pt-PT"/>
      </w:rPr>
    </w:lvl>
  </w:abstractNum>
  <w:abstractNum w:abstractNumId="13">
    <w:nsid w:val="475F5986"/>
    <w:multiLevelType w:val="multilevel"/>
    <w:tmpl w:val="F9CEEBF8"/>
    <w:lvl w:ilvl="0">
      <w:start w:val="1"/>
      <w:numFmt w:val="decimal"/>
      <w:lvlText w:val="%1."/>
      <w:lvlJc w:val="left"/>
      <w:pPr>
        <w:ind w:left="1099" w:hanging="567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32" w:hanging="708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40" w:hanging="348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392" w:hanging="3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5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7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0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02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55" w:hanging="348"/>
      </w:pPr>
      <w:rPr>
        <w:rFonts w:hint="default"/>
        <w:lang w:val="pt-PT" w:eastAsia="pt-PT" w:bidi="pt-PT"/>
      </w:rPr>
    </w:lvl>
  </w:abstractNum>
  <w:abstractNum w:abstractNumId="14">
    <w:nsid w:val="506E5362"/>
    <w:multiLevelType w:val="hybridMultilevel"/>
    <w:tmpl w:val="BAD070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43F94"/>
    <w:multiLevelType w:val="hybridMultilevel"/>
    <w:tmpl w:val="3A8EE840"/>
    <w:lvl w:ilvl="0" w:tplc="204C8858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E3A38"/>
    <w:multiLevelType w:val="hybridMultilevel"/>
    <w:tmpl w:val="4B48822C"/>
    <w:lvl w:ilvl="0" w:tplc="60389F4A">
      <w:start w:val="1"/>
      <w:numFmt w:val="lowerLetter"/>
      <w:lvlText w:val="%1)"/>
      <w:lvlJc w:val="left"/>
      <w:pPr>
        <w:ind w:left="532" w:hanging="358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 w:tplc="7FAA23EA">
      <w:numFmt w:val="bullet"/>
      <w:lvlText w:val="•"/>
      <w:lvlJc w:val="left"/>
      <w:pPr>
        <w:ind w:left="1532" w:hanging="358"/>
      </w:pPr>
      <w:rPr>
        <w:rFonts w:hint="default"/>
        <w:lang w:val="pt-PT" w:eastAsia="pt-PT" w:bidi="pt-PT"/>
      </w:rPr>
    </w:lvl>
    <w:lvl w:ilvl="2" w:tplc="4F889D56">
      <w:numFmt w:val="bullet"/>
      <w:lvlText w:val="•"/>
      <w:lvlJc w:val="left"/>
      <w:pPr>
        <w:ind w:left="2524" w:hanging="358"/>
      </w:pPr>
      <w:rPr>
        <w:rFonts w:hint="default"/>
        <w:lang w:val="pt-PT" w:eastAsia="pt-PT" w:bidi="pt-PT"/>
      </w:rPr>
    </w:lvl>
    <w:lvl w:ilvl="3" w:tplc="995AA292">
      <w:numFmt w:val="bullet"/>
      <w:lvlText w:val="•"/>
      <w:lvlJc w:val="left"/>
      <w:pPr>
        <w:ind w:left="3516" w:hanging="358"/>
      </w:pPr>
      <w:rPr>
        <w:rFonts w:hint="default"/>
        <w:lang w:val="pt-PT" w:eastAsia="pt-PT" w:bidi="pt-PT"/>
      </w:rPr>
    </w:lvl>
    <w:lvl w:ilvl="4" w:tplc="5968680E">
      <w:numFmt w:val="bullet"/>
      <w:lvlText w:val="•"/>
      <w:lvlJc w:val="left"/>
      <w:pPr>
        <w:ind w:left="4508" w:hanging="358"/>
      </w:pPr>
      <w:rPr>
        <w:rFonts w:hint="default"/>
        <w:lang w:val="pt-PT" w:eastAsia="pt-PT" w:bidi="pt-PT"/>
      </w:rPr>
    </w:lvl>
    <w:lvl w:ilvl="5" w:tplc="3DCC2524">
      <w:numFmt w:val="bullet"/>
      <w:lvlText w:val="•"/>
      <w:lvlJc w:val="left"/>
      <w:pPr>
        <w:ind w:left="5500" w:hanging="358"/>
      </w:pPr>
      <w:rPr>
        <w:rFonts w:hint="default"/>
        <w:lang w:val="pt-PT" w:eastAsia="pt-PT" w:bidi="pt-PT"/>
      </w:rPr>
    </w:lvl>
    <w:lvl w:ilvl="6" w:tplc="551ED1EC">
      <w:numFmt w:val="bullet"/>
      <w:lvlText w:val="•"/>
      <w:lvlJc w:val="left"/>
      <w:pPr>
        <w:ind w:left="6492" w:hanging="358"/>
      </w:pPr>
      <w:rPr>
        <w:rFonts w:hint="default"/>
        <w:lang w:val="pt-PT" w:eastAsia="pt-PT" w:bidi="pt-PT"/>
      </w:rPr>
    </w:lvl>
    <w:lvl w:ilvl="7" w:tplc="F3B6548E">
      <w:numFmt w:val="bullet"/>
      <w:lvlText w:val="•"/>
      <w:lvlJc w:val="left"/>
      <w:pPr>
        <w:ind w:left="7484" w:hanging="358"/>
      </w:pPr>
      <w:rPr>
        <w:rFonts w:hint="default"/>
        <w:lang w:val="pt-PT" w:eastAsia="pt-PT" w:bidi="pt-PT"/>
      </w:rPr>
    </w:lvl>
    <w:lvl w:ilvl="8" w:tplc="5C76947E">
      <w:numFmt w:val="bullet"/>
      <w:lvlText w:val="•"/>
      <w:lvlJc w:val="left"/>
      <w:pPr>
        <w:ind w:left="8476" w:hanging="358"/>
      </w:pPr>
      <w:rPr>
        <w:rFonts w:hint="default"/>
        <w:lang w:val="pt-PT" w:eastAsia="pt-PT" w:bidi="pt-PT"/>
      </w:rPr>
    </w:lvl>
  </w:abstractNum>
  <w:abstractNum w:abstractNumId="17">
    <w:nsid w:val="59E204CC"/>
    <w:multiLevelType w:val="multilevel"/>
    <w:tmpl w:val="904EAB00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 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 "/>
      <w:lvlJc w:val="left"/>
      <w:pPr>
        <w:tabs>
          <w:tab w:val="num" w:pos="900"/>
        </w:tabs>
        <w:ind w:left="6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B01025D"/>
    <w:multiLevelType w:val="hybridMultilevel"/>
    <w:tmpl w:val="BD3ACBF2"/>
    <w:lvl w:ilvl="0" w:tplc="7A384D8E">
      <w:start w:val="8"/>
      <w:numFmt w:val="bullet"/>
      <w:lvlText w:val=""/>
      <w:lvlJc w:val="left"/>
      <w:pPr>
        <w:ind w:left="720" w:hanging="360"/>
      </w:pPr>
      <w:rPr>
        <w:rFonts w:ascii="Symbol" w:eastAsia="Algeri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C3355"/>
    <w:multiLevelType w:val="hybridMultilevel"/>
    <w:tmpl w:val="03CE4908"/>
    <w:lvl w:ilvl="0" w:tplc="1DBE893E">
      <w:numFmt w:val="bullet"/>
      <w:lvlText w:val="-"/>
      <w:lvlJc w:val="left"/>
      <w:pPr>
        <w:ind w:left="59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A9162988">
      <w:numFmt w:val="bullet"/>
      <w:lvlText w:val="•"/>
      <w:lvlJc w:val="left"/>
      <w:pPr>
        <w:ind w:left="563" w:hanging="147"/>
      </w:pPr>
      <w:rPr>
        <w:rFonts w:hint="default"/>
        <w:lang w:val="pt-PT" w:eastAsia="pt-PT" w:bidi="pt-PT"/>
      </w:rPr>
    </w:lvl>
    <w:lvl w:ilvl="2" w:tplc="AA4CA604">
      <w:numFmt w:val="bullet"/>
      <w:lvlText w:val="•"/>
      <w:lvlJc w:val="left"/>
      <w:pPr>
        <w:ind w:left="1067" w:hanging="147"/>
      </w:pPr>
      <w:rPr>
        <w:rFonts w:hint="default"/>
        <w:lang w:val="pt-PT" w:eastAsia="pt-PT" w:bidi="pt-PT"/>
      </w:rPr>
    </w:lvl>
    <w:lvl w:ilvl="3" w:tplc="57B04CF0">
      <w:numFmt w:val="bullet"/>
      <w:lvlText w:val="•"/>
      <w:lvlJc w:val="left"/>
      <w:pPr>
        <w:ind w:left="1570" w:hanging="147"/>
      </w:pPr>
      <w:rPr>
        <w:rFonts w:hint="default"/>
        <w:lang w:val="pt-PT" w:eastAsia="pt-PT" w:bidi="pt-PT"/>
      </w:rPr>
    </w:lvl>
    <w:lvl w:ilvl="4" w:tplc="EE0A78F8">
      <w:numFmt w:val="bullet"/>
      <w:lvlText w:val="•"/>
      <w:lvlJc w:val="left"/>
      <w:pPr>
        <w:ind w:left="2074" w:hanging="147"/>
      </w:pPr>
      <w:rPr>
        <w:rFonts w:hint="default"/>
        <w:lang w:val="pt-PT" w:eastAsia="pt-PT" w:bidi="pt-PT"/>
      </w:rPr>
    </w:lvl>
    <w:lvl w:ilvl="5" w:tplc="51D4ADB4">
      <w:numFmt w:val="bullet"/>
      <w:lvlText w:val="•"/>
      <w:lvlJc w:val="left"/>
      <w:pPr>
        <w:ind w:left="2577" w:hanging="147"/>
      </w:pPr>
      <w:rPr>
        <w:rFonts w:hint="default"/>
        <w:lang w:val="pt-PT" w:eastAsia="pt-PT" w:bidi="pt-PT"/>
      </w:rPr>
    </w:lvl>
    <w:lvl w:ilvl="6" w:tplc="3E70B196">
      <w:numFmt w:val="bullet"/>
      <w:lvlText w:val="•"/>
      <w:lvlJc w:val="left"/>
      <w:pPr>
        <w:ind w:left="3081" w:hanging="147"/>
      </w:pPr>
      <w:rPr>
        <w:rFonts w:hint="default"/>
        <w:lang w:val="pt-PT" w:eastAsia="pt-PT" w:bidi="pt-PT"/>
      </w:rPr>
    </w:lvl>
    <w:lvl w:ilvl="7" w:tplc="65BA0322">
      <w:numFmt w:val="bullet"/>
      <w:lvlText w:val="•"/>
      <w:lvlJc w:val="left"/>
      <w:pPr>
        <w:ind w:left="3584" w:hanging="147"/>
      </w:pPr>
      <w:rPr>
        <w:rFonts w:hint="default"/>
        <w:lang w:val="pt-PT" w:eastAsia="pt-PT" w:bidi="pt-PT"/>
      </w:rPr>
    </w:lvl>
    <w:lvl w:ilvl="8" w:tplc="AF2E28AC">
      <w:numFmt w:val="bullet"/>
      <w:lvlText w:val="•"/>
      <w:lvlJc w:val="left"/>
      <w:pPr>
        <w:ind w:left="4088" w:hanging="147"/>
      </w:pPr>
      <w:rPr>
        <w:rFonts w:hint="default"/>
        <w:lang w:val="pt-PT" w:eastAsia="pt-PT" w:bidi="pt-PT"/>
      </w:rPr>
    </w:lvl>
  </w:abstractNum>
  <w:abstractNum w:abstractNumId="20">
    <w:nsid w:val="5E75709A"/>
    <w:multiLevelType w:val="hybridMultilevel"/>
    <w:tmpl w:val="12C2D872"/>
    <w:lvl w:ilvl="0" w:tplc="4E1CF98A">
      <w:start w:val="1"/>
      <w:numFmt w:val="lowerLetter"/>
      <w:lvlText w:val="%1)"/>
      <w:lvlJc w:val="left"/>
      <w:pPr>
        <w:ind w:left="532" w:hanging="296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 w:tplc="B8FE6F8E">
      <w:numFmt w:val="bullet"/>
      <w:lvlText w:val="•"/>
      <w:lvlJc w:val="left"/>
      <w:pPr>
        <w:ind w:left="1532" w:hanging="296"/>
      </w:pPr>
      <w:rPr>
        <w:rFonts w:hint="default"/>
        <w:lang w:val="pt-PT" w:eastAsia="pt-PT" w:bidi="pt-PT"/>
      </w:rPr>
    </w:lvl>
    <w:lvl w:ilvl="2" w:tplc="14C8AD56">
      <w:numFmt w:val="bullet"/>
      <w:lvlText w:val="•"/>
      <w:lvlJc w:val="left"/>
      <w:pPr>
        <w:ind w:left="2524" w:hanging="296"/>
      </w:pPr>
      <w:rPr>
        <w:rFonts w:hint="default"/>
        <w:lang w:val="pt-PT" w:eastAsia="pt-PT" w:bidi="pt-PT"/>
      </w:rPr>
    </w:lvl>
    <w:lvl w:ilvl="3" w:tplc="70886EBA">
      <w:numFmt w:val="bullet"/>
      <w:lvlText w:val="•"/>
      <w:lvlJc w:val="left"/>
      <w:pPr>
        <w:ind w:left="3516" w:hanging="296"/>
      </w:pPr>
      <w:rPr>
        <w:rFonts w:hint="default"/>
        <w:lang w:val="pt-PT" w:eastAsia="pt-PT" w:bidi="pt-PT"/>
      </w:rPr>
    </w:lvl>
    <w:lvl w:ilvl="4" w:tplc="71A415C8">
      <w:numFmt w:val="bullet"/>
      <w:lvlText w:val="•"/>
      <w:lvlJc w:val="left"/>
      <w:pPr>
        <w:ind w:left="4508" w:hanging="296"/>
      </w:pPr>
      <w:rPr>
        <w:rFonts w:hint="default"/>
        <w:lang w:val="pt-PT" w:eastAsia="pt-PT" w:bidi="pt-PT"/>
      </w:rPr>
    </w:lvl>
    <w:lvl w:ilvl="5" w:tplc="D988CE9A">
      <w:numFmt w:val="bullet"/>
      <w:lvlText w:val="•"/>
      <w:lvlJc w:val="left"/>
      <w:pPr>
        <w:ind w:left="5500" w:hanging="296"/>
      </w:pPr>
      <w:rPr>
        <w:rFonts w:hint="default"/>
        <w:lang w:val="pt-PT" w:eastAsia="pt-PT" w:bidi="pt-PT"/>
      </w:rPr>
    </w:lvl>
    <w:lvl w:ilvl="6" w:tplc="97CCE246">
      <w:numFmt w:val="bullet"/>
      <w:lvlText w:val="•"/>
      <w:lvlJc w:val="left"/>
      <w:pPr>
        <w:ind w:left="6492" w:hanging="296"/>
      </w:pPr>
      <w:rPr>
        <w:rFonts w:hint="default"/>
        <w:lang w:val="pt-PT" w:eastAsia="pt-PT" w:bidi="pt-PT"/>
      </w:rPr>
    </w:lvl>
    <w:lvl w:ilvl="7" w:tplc="24D45EE2">
      <w:numFmt w:val="bullet"/>
      <w:lvlText w:val="•"/>
      <w:lvlJc w:val="left"/>
      <w:pPr>
        <w:ind w:left="7484" w:hanging="296"/>
      </w:pPr>
      <w:rPr>
        <w:rFonts w:hint="default"/>
        <w:lang w:val="pt-PT" w:eastAsia="pt-PT" w:bidi="pt-PT"/>
      </w:rPr>
    </w:lvl>
    <w:lvl w:ilvl="8" w:tplc="9DB4957E">
      <w:numFmt w:val="bullet"/>
      <w:lvlText w:val="•"/>
      <w:lvlJc w:val="left"/>
      <w:pPr>
        <w:ind w:left="8476" w:hanging="296"/>
      </w:pPr>
      <w:rPr>
        <w:rFonts w:hint="default"/>
        <w:lang w:val="pt-PT" w:eastAsia="pt-PT" w:bidi="pt-PT"/>
      </w:rPr>
    </w:lvl>
  </w:abstractNum>
  <w:abstractNum w:abstractNumId="21">
    <w:nsid w:val="64182E7E"/>
    <w:multiLevelType w:val="hybridMultilevel"/>
    <w:tmpl w:val="9BF829E2"/>
    <w:lvl w:ilvl="0" w:tplc="29BA0D26">
      <w:numFmt w:val="bullet"/>
      <w:lvlText w:val="-"/>
      <w:lvlJc w:val="left"/>
      <w:pPr>
        <w:ind w:left="59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C0C2754E">
      <w:numFmt w:val="bullet"/>
      <w:lvlText w:val="•"/>
      <w:lvlJc w:val="left"/>
      <w:pPr>
        <w:ind w:left="563" w:hanging="147"/>
      </w:pPr>
      <w:rPr>
        <w:rFonts w:hint="default"/>
        <w:lang w:val="pt-PT" w:eastAsia="pt-PT" w:bidi="pt-PT"/>
      </w:rPr>
    </w:lvl>
    <w:lvl w:ilvl="2" w:tplc="D3867860">
      <w:numFmt w:val="bullet"/>
      <w:lvlText w:val="•"/>
      <w:lvlJc w:val="left"/>
      <w:pPr>
        <w:ind w:left="1067" w:hanging="147"/>
      </w:pPr>
      <w:rPr>
        <w:rFonts w:hint="default"/>
        <w:lang w:val="pt-PT" w:eastAsia="pt-PT" w:bidi="pt-PT"/>
      </w:rPr>
    </w:lvl>
    <w:lvl w:ilvl="3" w:tplc="95D8FA56">
      <w:numFmt w:val="bullet"/>
      <w:lvlText w:val="•"/>
      <w:lvlJc w:val="left"/>
      <w:pPr>
        <w:ind w:left="1570" w:hanging="147"/>
      </w:pPr>
      <w:rPr>
        <w:rFonts w:hint="default"/>
        <w:lang w:val="pt-PT" w:eastAsia="pt-PT" w:bidi="pt-PT"/>
      </w:rPr>
    </w:lvl>
    <w:lvl w:ilvl="4" w:tplc="54164324">
      <w:numFmt w:val="bullet"/>
      <w:lvlText w:val="•"/>
      <w:lvlJc w:val="left"/>
      <w:pPr>
        <w:ind w:left="2074" w:hanging="147"/>
      </w:pPr>
      <w:rPr>
        <w:rFonts w:hint="default"/>
        <w:lang w:val="pt-PT" w:eastAsia="pt-PT" w:bidi="pt-PT"/>
      </w:rPr>
    </w:lvl>
    <w:lvl w:ilvl="5" w:tplc="4DE0169A">
      <w:numFmt w:val="bullet"/>
      <w:lvlText w:val="•"/>
      <w:lvlJc w:val="left"/>
      <w:pPr>
        <w:ind w:left="2577" w:hanging="147"/>
      </w:pPr>
      <w:rPr>
        <w:rFonts w:hint="default"/>
        <w:lang w:val="pt-PT" w:eastAsia="pt-PT" w:bidi="pt-PT"/>
      </w:rPr>
    </w:lvl>
    <w:lvl w:ilvl="6" w:tplc="84E84468">
      <w:numFmt w:val="bullet"/>
      <w:lvlText w:val="•"/>
      <w:lvlJc w:val="left"/>
      <w:pPr>
        <w:ind w:left="3081" w:hanging="147"/>
      </w:pPr>
      <w:rPr>
        <w:rFonts w:hint="default"/>
        <w:lang w:val="pt-PT" w:eastAsia="pt-PT" w:bidi="pt-PT"/>
      </w:rPr>
    </w:lvl>
    <w:lvl w:ilvl="7" w:tplc="D05E1ED4">
      <w:numFmt w:val="bullet"/>
      <w:lvlText w:val="•"/>
      <w:lvlJc w:val="left"/>
      <w:pPr>
        <w:ind w:left="3584" w:hanging="147"/>
      </w:pPr>
      <w:rPr>
        <w:rFonts w:hint="default"/>
        <w:lang w:val="pt-PT" w:eastAsia="pt-PT" w:bidi="pt-PT"/>
      </w:rPr>
    </w:lvl>
    <w:lvl w:ilvl="8" w:tplc="0A442F8E">
      <w:numFmt w:val="bullet"/>
      <w:lvlText w:val="•"/>
      <w:lvlJc w:val="left"/>
      <w:pPr>
        <w:ind w:left="4088" w:hanging="147"/>
      </w:pPr>
      <w:rPr>
        <w:rFonts w:hint="default"/>
        <w:lang w:val="pt-PT" w:eastAsia="pt-PT" w:bidi="pt-PT"/>
      </w:rPr>
    </w:lvl>
  </w:abstractNum>
  <w:abstractNum w:abstractNumId="22">
    <w:nsid w:val="64805D0D"/>
    <w:multiLevelType w:val="multilevel"/>
    <w:tmpl w:val="E65631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688578C3"/>
    <w:multiLevelType w:val="hybridMultilevel"/>
    <w:tmpl w:val="D9C03A7E"/>
    <w:lvl w:ilvl="0" w:tplc="0416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24">
    <w:nsid w:val="6E2850C9"/>
    <w:multiLevelType w:val="multilevel"/>
    <w:tmpl w:val="04D236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1120E1D"/>
    <w:multiLevelType w:val="multilevel"/>
    <w:tmpl w:val="5D4A3B48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 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 "/>
      <w:lvlJc w:val="left"/>
      <w:pPr>
        <w:tabs>
          <w:tab w:val="num" w:pos="900"/>
        </w:tabs>
        <w:ind w:left="6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24"/>
  </w:num>
  <w:num w:numId="5">
    <w:abstractNumId w:val="22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17"/>
  </w:num>
  <w:num w:numId="14">
    <w:abstractNumId w:val="1"/>
  </w:num>
  <w:num w:numId="15">
    <w:abstractNumId w:val="6"/>
  </w:num>
  <w:num w:numId="16">
    <w:abstractNumId w:val="7"/>
  </w:num>
  <w:num w:numId="17">
    <w:abstractNumId w:val="13"/>
  </w:num>
  <w:num w:numId="18">
    <w:abstractNumId w:val="23"/>
  </w:num>
  <w:num w:numId="19">
    <w:abstractNumId w:val="20"/>
  </w:num>
  <w:num w:numId="20">
    <w:abstractNumId w:val="16"/>
  </w:num>
  <w:num w:numId="21">
    <w:abstractNumId w:val="8"/>
  </w:num>
  <w:num w:numId="22">
    <w:abstractNumId w:val="2"/>
  </w:num>
  <w:num w:numId="23">
    <w:abstractNumId w:val="12"/>
  </w:num>
  <w:num w:numId="24">
    <w:abstractNumId w:val="19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94"/>
    <w:rsid w:val="00004B36"/>
    <w:rsid w:val="0000722E"/>
    <w:rsid w:val="00011B10"/>
    <w:rsid w:val="00026688"/>
    <w:rsid w:val="00030656"/>
    <w:rsid w:val="00031C2B"/>
    <w:rsid w:val="00045A91"/>
    <w:rsid w:val="00055ED8"/>
    <w:rsid w:val="00056A44"/>
    <w:rsid w:val="00060322"/>
    <w:rsid w:val="000638DC"/>
    <w:rsid w:val="00066A38"/>
    <w:rsid w:val="0006736F"/>
    <w:rsid w:val="00086B34"/>
    <w:rsid w:val="000A69AC"/>
    <w:rsid w:val="000B6DA9"/>
    <w:rsid w:val="000C3320"/>
    <w:rsid w:val="000E641A"/>
    <w:rsid w:val="000F2255"/>
    <w:rsid w:val="000F4FD3"/>
    <w:rsid w:val="000F632A"/>
    <w:rsid w:val="0012251F"/>
    <w:rsid w:val="00157503"/>
    <w:rsid w:val="0016644B"/>
    <w:rsid w:val="00181173"/>
    <w:rsid w:val="001979A8"/>
    <w:rsid w:val="001A524B"/>
    <w:rsid w:val="001A6C03"/>
    <w:rsid w:val="001D5E63"/>
    <w:rsid w:val="001F0B88"/>
    <w:rsid w:val="001F0C59"/>
    <w:rsid w:val="001F438D"/>
    <w:rsid w:val="001F533D"/>
    <w:rsid w:val="00206881"/>
    <w:rsid w:val="0021342C"/>
    <w:rsid w:val="00227DC8"/>
    <w:rsid w:val="00246F75"/>
    <w:rsid w:val="002515A7"/>
    <w:rsid w:val="00252234"/>
    <w:rsid w:val="00282E95"/>
    <w:rsid w:val="00293E31"/>
    <w:rsid w:val="002C23BA"/>
    <w:rsid w:val="002C6D5E"/>
    <w:rsid w:val="002D5935"/>
    <w:rsid w:val="002D5F0F"/>
    <w:rsid w:val="00303F5A"/>
    <w:rsid w:val="00317716"/>
    <w:rsid w:val="00322760"/>
    <w:rsid w:val="0035367C"/>
    <w:rsid w:val="00393247"/>
    <w:rsid w:val="003B6A29"/>
    <w:rsid w:val="003E6C8F"/>
    <w:rsid w:val="003E7EA1"/>
    <w:rsid w:val="00406B70"/>
    <w:rsid w:val="00451E7F"/>
    <w:rsid w:val="00453177"/>
    <w:rsid w:val="00462F92"/>
    <w:rsid w:val="0049691E"/>
    <w:rsid w:val="004B7048"/>
    <w:rsid w:val="004D2B81"/>
    <w:rsid w:val="004F53CD"/>
    <w:rsid w:val="0053030E"/>
    <w:rsid w:val="005424E7"/>
    <w:rsid w:val="00545CA3"/>
    <w:rsid w:val="005515B3"/>
    <w:rsid w:val="00561C22"/>
    <w:rsid w:val="005663BF"/>
    <w:rsid w:val="005733F6"/>
    <w:rsid w:val="00580012"/>
    <w:rsid w:val="005854D6"/>
    <w:rsid w:val="005941AC"/>
    <w:rsid w:val="005A4D03"/>
    <w:rsid w:val="005A6995"/>
    <w:rsid w:val="005C05B3"/>
    <w:rsid w:val="005D7C1B"/>
    <w:rsid w:val="00603272"/>
    <w:rsid w:val="00603638"/>
    <w:rsid w:val="0061185A"/>
    <w:rsid w:val="006202BD"/>
    <w:rsid w:val="00635B90"/>
    <w:rsid w:val="00644D28"/>
    <w:rsid w:val="00645638"/>
    <w:rsid w:val="00646637"/>
    <w:rsid w:val="00654855"/>
    <w:rsid w:val="006652C1"/>
    <w:rsid w:val="006672F0"/>
    <w:rsid w:val="0066784B"/>
    <w:rsid w:val="00690332"/>
    <w:rsid w:val="006A461E"/>
    <w:rsid w:val="006B74F8"/>
    <w:rsid w:val="006D1034"/>
    <w:rsid w:val="006E2A8B"/>
    <w:rsid w:val="006E373D"/>
    <w:rsid w:val="006E63D5"/>
    <w:rsid w:val="00714648"/>
    <w:rsid w:val="00752787"/>
    <w:rsid w:val="007528D0"/>
    <w:rsid w:val="007800FE"/>
    <w:rsid w:val="007803EF"/>
    <w:rsid w:val="00793D2E"/>
    <w:rsid w:val="007B0125"/>
    <w:rsid w:val="007D0BE6"/>
    <w:rsid w:val="007D3319"/>
    <w:rsid w:val="00803084"/>
    <w:rsid w:val="0080546D"/>
    <w:rsid w:val="00807D4A"/>
    <w:rsid w:val="0082039F"/>
    <w:rsid w:val="00823B70"/>
    <w:rsid w:val="00856F2E"/>
    <w:rsid w:val="0087470A"/>
    <w:rsid w:val="00896045"/>
    <w:rsid w:val="00897054"/>
    <w:rsid w:val="008A32A7"/>
    <w:rsid w:val="008A618E"/>
    <w:rsid w:val="008A7E00"/>
    <w:rsid w:val="008C65AC"/>
    <w:rsid w:val="008C7511"/>
    <w:rsid w:val="008F7269"/>
    <w:rsid w:val="008F7407"/>
    <w:rsid w:val="00932598"/>
    <w:rsid w:val="00953D0E"/>
    <w:rsid w:val="009542EF"/>
    <w:rsid w:val="009572B6"/>
    <w:rsid w:val="00992FA1"/>
    <w:rsid w:val="00996156"/>
    <w:rsid w:val="009D356A"/>
    <w:rsid w:val="009D6F78"/>
    <w:rsid w:val="009F4DE1"/>
    <w:rsid w:val="009F61B7"/>
    <w:rsid w:val="00A16805"/>
    <w:rsid w:val="00A26C62"/>
    <w:rsid w:val="00A315C9"/>
    <w:rsid w:val="00A32921"/>
    <w:rsid w:val="00A36549"/>
    <w:rsid w:val="00A4496B"/>
    <w:rsid w:val="00A46A07"/>
    <w:rsid w:val="00A71B6A"/>
    <w:rsid w:val="00A73309"/>
    <w:rsid w:val="00AA6DD3"/>
    <w:rsid w:val="00AB71E4"/>
    <w:rsid w:val="00AD3EA8"/>
    <w:rsid w:val="00AE0CFA"/>
    <w:rsid w:val="00B17C6C"/>
    <w:rsid w:val="00B23534"/>
    <w:rsid w:val="00B31329"/>
    <w:rsid w:val="00B553AB"/>
    <w:rsid w:val="00B66E94"/>
    <w:rsid w:val="00BC2D75"/>
    <w:rsid w:val="00BE6E1D"/>
    <w:rsid w:val="00BF5C88"/>
    <w:rsid w:val="00BF719A"/>
    <w:rsid w:val="00C24266"/>
    <w:rsid w:val="00C27677"/>
    <w:rsid w:val="00C301D3"/>
    <w:rsid w:val="00C30EDA"/>
    <w:rsid w:val="00C32960"/>
    <w:rsid w:val="00C33A13"/>
    <w:rsid w:val="00C46235"/>
    <w:rsid w:val="00C53FE9"/>
    <w:rsid w:val="00C60848"/>
    <w:rsid w:val="00C62348"/>
    <w:rsid w:val="00C719BF"/>
    <w:rsid w:val="00C74143"/>
    <w:rsid w:val="00C84B7B"/>
    <w:rsid w:val="00C91CE1"/>
    <w:rsid w:val="00C9274A"/>
    <w:rsid w:val="00CB721B"/>
    <w:rsid w:val="00CB731F"/>
    <w:rsid w:val="00CB7B22"/>
    <w:rsid w:val="00CC2899"/>
    <w:rsid w:val="00CC506C"/>
    <w:rsid w:val="00CD267F"/>
    <w:rsid w:val="00CE747D"/>
    <w:rsid w:val="00D0618B"/>
    <w:rsid w:val="00D1645A"/>
    <w:rsid w:val="00D23CB9"/>
    <w:rsid w:val="00D35872"/>
    <w:rsid w:val="00D37412"/>
    <w:rsid w:val="00D41F6F"/>
    <w:rsid w:val="00D55C1D"/>
    <w:rsid w:val="00D65E0F"/>
    <w:rsid w:val="00D755F8"/>
    <w:rsid w:val="00DD3156"/>
    <w:rsid w:val="00DE1051"/>
    <w:rsid w:val="00DE1851"/>
    <w:rsid w:val="00DE697F"/>
    <w:rsid w:val="00E02B91"/>
    <w:rsid w:val="00E07427"/>
    <w:rsid w:val="00E118E7"/>
    <w:rsid w:val="00E76500"/>
    <w:rsid w:val="00E80430"/>
    <w:rsid w:val="00E836A8"/>
    <w:rsid w:val="00E96CE3"/>
    <w:rsid w:val="00ED3B0A"/>
    <w:rsid w:val="00EE3452"/>
    <w:rsid w:val="00EF32BE"/>
    <w:rsid w:val="00F02B68"/>
    <w:rsid w:val="00F11B10"/>
    <w:rsid w:val="00F45C13"/>
    <w:rsid w:val="00F54735"/>
    <w:rsid w:val="00F6186B"/>
    <w:rsid w:val="00F646D6"/>
    <w:rsid w:val="00F75144"/>
    <w:rsid w:val="00F944C3"/>
    <w:rsid w:val="00FB1CC3"/>
    <w:rsid w:val="00FB5E44"/>
    <w:rsid w:val="00FD40FB"/>
    <w:rsid w:val="00FE256B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9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66E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E9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Corpodotexto">
    <w:name w:val="Corpo do texto"/>
    <w:rsid w:val="00A315C9"/>
    <w:pPr>
      <w:widowControl w:val="0"/>
      <w:suppressAutoHyphens/>
      <w:autoSpaceDE w:val="0"/>
      <w:jc w:val="both"/>
    </w:pPr>
    <w:rPr>
      <w:rFonts w:ascii="Garamond" w:eastAsia="Arial" w:hAnsi="Garamond" w:cs="Garamond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9F61B7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F61B7"/>
    <w:rPr>
      <w:rFonts w:ascii="Garamond" w:eastAsia="Times New Roman" w:hAnsi="Garamond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F61B7"/>
    <w:pPr>
      <w:spacing w:after="0" w:line="240" w:lineRule="auto"/>
      <w:jc w:val="center"/>
    </w:pPr>
    <w:rPr>
      <w:rFonts w:ascii="Swis721 LtCn BT" w:eastAsia="Times New Roman" w:hAnsi="Swis721 LtCn BT" w:cs="Times New Roman"/>
      <w:b/>
      <w:bCs/>
      <w:smallCaps/>
      <w:sz w:val="40"/>
      <w:szCs w:val="24"/>
    </w:rPr>
  </w:style>
  <w:style w:type="character" w:customStyle="1" w:styleId="TtuloChar">
    <w:name w:val="Título Char"/>
    <w:basedOn w:val="Fontepargpadro"/>
    <w:link w:val="Ttulo"/>
    <w:rsid w:val="009F61B7"/>
    <w:rPr>
      <w:rFonts w:ascii="Swis721 LtCn BT" w:eastAsia="Times New Roman" w:hAnsi="Swis721 LtCn BT" w:cs="Times New Roman"/>
      <w:b/>
      <w:bCs/>
      <w:smallCaps/>
      <w:sz w:val="4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61B7"/>
    <w:pPr>
      <w:spacing w:after="120" w:line="240" w:lineRule="auto"/>
      <w:ind w:left="283"/>
      <w:jc w:val="both"/>
    </w:pPr>
    <w:rPr>
      <w:rFonts w:ascii="Swis721 LtCn BT" w:eastAsia="Times New Roman" w:hAnsi="Swis721 LtCn BT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61B7"/>
    <w:rPr>
      <w:rFonts w:ascii="Swis721 LtCn BT" w:eastAsia="Times New Roman" w:hAnsi="Swis721 LtCn BT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663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6637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D5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9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66E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E9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Corpodotexto">
    <w:name w:val="Corpo do texto"/>
    <w:rsid w:val="00A315C9"/>
    <w:pPr>
      <w:widowControl w:val="0"/>
      <w:suppressAutoHyphens/>
      <w:autoSpaceDE w:val="0"/>
      <w:jc w:val="both"/>
    </w:pPr>
    <w:rPr>
      <w:rFonts w:ascii="Garamond" w:eastAsia="Arial" w:hAnsi="Garamond" w:cs="Garamond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9F61B7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F61B7"/>
    <w:rPr>
      <w:rFonts w:ascii="Garamond" w:eastAsia="Times New Roman" w:hAnsi="Garamond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F61B7"/>
    <w:pPr>
      <w:spacing w:after="0" w:line="240" w:lineRule="auto"/>
      <w:jc w:val="center"/>
    </w:pPr>
    <w:rPr>
      <w:rFonts w:ascii="Swis721 LtCn BT" w:eastAsia="Times New Roman" w:hAnsi="Swis721 LtCn BT" w:cs="Times New Roman"/>
      <w:b/>
      <w:bCs/>
      <w:smallCaps/>
      <w:sz w:val="40"/>
      <w:szCs w:val="24"/>
    </w:rPr>
  </w:style>
  <w:style w:type="character" w:customStyle="1" w:styleId="TtuloChar">
    <w:name w:val="Título Char"/>
    <w:basedOn w:val="Fontepargpadro"/>
    <w:link w:val="Ttulo"/>
    <w:rsid w:val="009F61B7"/>
    <w:rPr>
      <w:rFonts w:ascii="Swis721 LtCn BT" w:eastAsia="Times New Roman" w:hAnsi="Swis721 LtCn BT" w:cs="Times New Roman"/>
      <w:b/>
      <w:bCs/>
      <w:smallCaps/>
      <w:sz w:val="4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61B7"/>
    <w:pPr>
      <w:spacing w:after="120" w:line="240" w:lineRule="auto"/>
      <w:ind w:left="283"/>
      <w:jc w:val="both"/>
    </w:pPr>
    <w:rPr>
      <w:rFonts w:ascii="Swis721 LtCn BT" w:eastAsia="Times New Roman" w:hAnsi="Swis721 LtCn BT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61B7"/>
    <w:rPr>
      <w:rFonts w:ascii="Swis721 LtCn BT" w:eastAsia="Times New Roman" w:hAnsi="Swis721 LtCn BT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663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6637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D5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2AB4-EDEA-4902-96C5-90F7C6C1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1564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2018-09-13T13:37:00Z</cp:lastPrinted>
  <dcterms:created xsi:type="dcterms:W3CDTF">2018-09-13T13:30:00Z</dcterms:created>
  <dcterms:modified xsi:type="dcterms:W3CDTF">2018-09-14T16:27:00Z</dcterms:modified>
</cp:coreProperties>
</file>