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9" w:rsidRDefault="00CC506C" w:rsidP="004531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99695</wp:posOffset>
                </wp:positionV>
                <wp:extent cx="4763770" cy="833120"/>
                <wp:effectExtent l="0" t="4445" r="635" b="6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C24266" w:rsidP="00B66E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</w:t>
                            </w:r>
                            <w:r w:rsidR="00B66E94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unicipal dos Direitos da Criança e do Adolescente de Içara</w:t>
                            </w:r>
                          </w:p>
                          <w:p w:rsidR="00B66E94" w:rsidRDefault="00B66E94" w:rsidP="00B6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7.85pt;width:375.1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hshAIAABA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" stroked="f">
                <v:textbox>
                  <w:txbxContent>
                    <w:p w:rsidR="00B66E94" w:rsidRDefault="00C24266" w:rsidP="00B66E94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</w:t>
                      </w:r>
                      <w:r w:rsidR="00B66E94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unicipal dos Direitos da Criança e do Adolescente de Içara</w:t>
                      </w:r>
                    </w:p>
                    <w:p w:rsidR="00B66E94" w:rsidRDefault="00B66E94" w:rsidP="00B66E94"/>
                  </w:txbxContent>
                </v:textbox>
              </v:shape>
            </w:pict>
          </mc:Fallback>
        </mc:AlternateContent>
      </w:r>
    </w:p>
    <w:p w:rsidR="00B66E94" w:rsidRDefault="00CC506C" w:rsidP="00B66E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B66E94" w:rsidP="00B66E9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Q+gw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EJ7&#10;BD6DAgAAFw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66E94" w:rsidRDefault="00B66E94" w:rsidP="00B66E9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2348" w:rsidRDefault="00C62348" w:rsidP="00453177">
      <w:pPr>
        <w:rPr>
          <w:rFonts w:ascii="Arial" w:hAnsi="Arial" w:cs="Arial"/>
          <w:color w:val="FF0000"/>
          <w:sz w:val="24"/>
          <w:szCs w:val="24"/>
        </w:rPr>
      </w:pPr>
    </w:p>
    <w:p w:rsidR="00A32921" w:rsidRPr="00897054" w:rsidRDefault="00A32921" w:rsidP="00897054">
      <w:pPr>
        <w:spacing w:after="0" w:line="312" w:lineRule="auto"/>
        <w:rPr>
          <w:rFonts w:ascii="Arial Unicode MS" w:eastAsia="Arial Unicode MS" w:hAnsi="Arial Unicode MS" w:cs="Arial Unicode MS"/>
          <w:color w:val="FF0000"/>
        </w:rPr>
      </w:pPr>
    </w:p>
    <w:p w:rsidR="00A32921" w:rsidRPr="00897054" w:rsidRDefault="00A32921" w:rsidP="00897054">
      <w:pPr>
        <w:spacing w:after="0" w:line="312" w:lineRule="auto"/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897054">
        <w:rPr>
          <w:rFonts w:ascii="Arial Unicode MS" w:eastAsia="Arial Unicode MS" w:hAnsi="Arial Unicode MS" w:cs="Arial Unicode MS"/>
          <w:b/>
          <w:u w:val="single"/>
        </w:rPr>
        <w:t>CHECK LIST</w:t>
      </w:r>
      <w:r w:rsidR="00011B10" w:rsidRPr="00897054">
        <w:rPr>
          <w:rFonts w:ascii="Arial Unicode MS" w:eastAsia="Arial Unicode MS" w:hAnsi="Arial Unicode MS" w:cs="Arial Unicode MS"/>
          <w:b/>
          <w:u w:val="single"/>
        </w:rPr>
        <w:t xml:space="preserve"> DE ANÁLISE DOS PROJETOS </w:t>
      </w:r>
      <w:r w:rsidR="00026688" w:rsidRPr="00897054">
        <w:rPr>
          <w:rFonts w:ascii="Arial Unicode MS" w:eastAsia="Arial Unicode MS" w:hAnsi="Arial Unicode MS" w:cs="Arial Unicode MS"/>
          <w:b/>
          <w:u w:val="single"/>
        </w:rPr>
        <w:t>EDITAL FIA Nº 001/2018.</w:t>
      </w:r>
    </w:p>
    <w:p w:rsidR="00060322" w:rsidRPr="00897054" w:rsidRDefault="00060322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</w:p>
    <w:p w:rsidR="00060322" w:rsidRPr="00897054" w:rsidRDefault="00060322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Versam abaixo, itens que compõem o rol de critérios estabelecidos pelo Edital FIA nº 001/2018, para a análise dos projetos apresentados pelas Organizações da Sociedade Civil – OSC.</w:t>
      </w:r>
      <w:r w:rsidR="001D5E63" w:rsidRPr="00897054">
        <w:rPr>
          <w:rFonts w:ascii="Arial Unicode MS" w:eastAsia="Arial Unicode MS" w:hAnsi="Arial Unicode MS" w:cs="Arial Unicode MS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O procedimento de seleção reger-se-á pela Lei nº. 13.019, de 31 de julho de 2014 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alterações,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pelo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Decreto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Federal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nº.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8.726,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27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2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abril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2016,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e pelos demais normativos aplicáveis, bem como, pelas condições previstas neste Edital.</w:t>
      </w:r>
    </w:p>
    <w:p w:rsidR="001D5E63" w:rsidRPr="00897054" w:rsidRDefault="001D5E63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F6236B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Nome da Or</w:t>
      </w:r>
      <w:r w:rsidR="009D6F78">
        <w:rPr>
          <w:rFonts w:ascii="Arial Unicode MS" w:eastAsia="Arial Unicode MS" w:hAnsi="Arial Unicode MS" w:cs="Arial Unicode MS"/>
        </w:rPr>
        <w:t>ganizaçã</w:t>
      </w:r>
      <w:r w:rsidR="007800FE">
        <w:rPr>
          <w:rFonts w:ascii="Arial Unicode MS" w:eastAsia="Arial Unicode MS" w:hAnsi="Arial Unicode MS" w:cs="Arial Unicode MS"/>
        </w:rPr>
        <w:t xml:space="preserve">o da Sociedade Civil: </w:t>
      </w:r>
      <w:r w:rsidR="00F6236B">
        <w:rPr>
          <w:rFonts w:ascii="Arial Unicode MS" w:eastAsia="Arial Unicode MS" w:hAnsi="Arial Unicode MS" w:cs="Arial Unicode MS"/>
        </w:rPr>
        <w:t>Associação Sul Catarinense de Xadrez - ACX</w:t>
      </w:r>
    </w:p>
    <w:p w:rsidR="00D755F8" w:rsidRPr="00897054" w:rsidRDefault="00D755F8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Representante Legal da Organização:</w:t>
      </w:r>
      <w:proofErr w:type="gramStart"/>
      <w:r>
        <w:rPr>
          <w:rFonts w:ascii="Arial Unicode MS" w:eastAsia="Arial Unicode MS" w:hAnsi="Arial Unicode MS" w:cs="Arial Unicode MS"/>
        </w:rPr>
        <w:t xml:space="preserve"> </w:t>
      </w:r>
      <w:r w:rsidR="00F6236B"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End"/>
      <w:r w:rsidR="00F6236B">
        <w:rPr>
          <w:rFonts w:ascii="Arial Unicode MS" w:eastAsia="Arial Unicode MS" w:hAnsi="Arial Unicode MS" w:cs="Arial Unicode MS"/>
        </w:rPr>
        <w:t>Dejaime</w:t>
      </w:r>
      <w:proofErr w:type="spellEnd"/>
      <w:r w:rsidR="00F6236B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F6236B">
        <w:rPr>
          <w:rFonts w:ascii="Arial Unicode MS" w:eastAsia="Arial Unicode MS" w:hAnsi="Arial Unicode MS" w:cs="Arial Unicode MS"/>
        </w:rPr>
        <w:t>Leacina</w:t>
      </w:r>
      <w:proofErr w:type="spellEnd"/>
    </w:p>
    <w:p w:rsidR="00897054" w:rsidRPr="00D755F8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</w:rPr>
      </w:pPr>
      <w:r w:rsidRPr="00897054">
        <w:rPr>
          <w:rFonts w:ascii="Arial Unicode MS" w:eastAsia="Arial Unicode MS" w:hAnsi="Arial Unicode MS" w:cs="Arial Unicode MS"/>
        </w:rPr>
        <w:t>Nome</w:t>
      </w:r>
      <w:r w:rsidR="00D755F8">
        <w:rPr>
          <w:rFonts w:ascii="Arial Unicode MS" w:eastAsia="Arial Unicode MS" w:hAnsi="Arial Unicode MS" w:cs="Arial Unicode MS"/>
        </w:rPr>
        <w:t xml:space="preserve"> do </w:t>
      </w:r>
      <w:r w:rsidR="00D755F8" w:rsidRPr="00383172">
        <w:rPr>
          <w:rFonts w:ascii="Arial Unicode MS" w:eastAsia="Arial Unicode MS" w:hAnsi="Arial Unicode MS" w:cs="Arial Unicode MS"/>
          <w:b/>
          <w:i/>
          <w:u w:val="single"/>
        </w:rPr>
        <w:t xml:space="preserve">Projeto </w:t>
      </w:r>
      <w:r w:rsidR="00383172" w:rsidRPr="00383172">
        <w:rPr>
          <w:rFonts w:ascii="Arial Unicode MS" w:eastAsia="Arial Unicode MS" w:hAnsi="Arial Unicode MS" w:cs="Arial Unicode MS"/>
          <w:b/>
          <w:i/>
          <w:u w:val="single"/>
        </w:rPr>
        <w:t>01</w:t>
      </w:r>
      <w:r w:rsidR="00D755F8">
        <w:rPr>
          <w:rFonts w:ascii="Arial Unicode MS" w:eastAsia="Arial Unicode MS" w:hAnsi="Arial Unicode MS" w:cs="Arial Unicode MS"/>
        </w:rPr>
        <w:t xml:space="preserve"> Apresentado: </w:t>
      </w:r>
      <w:r w:rsidR="00F6236B">
        <w:rPr>
          <w:rFonts w:ascii="Arial Unicode MS" w:eastAsia="Arial Unicode MS" w:hAnsi="Arial Unicode MS" w:cs="Arial Unicode MS"/>
          <w:b/>
        </w:rPr>
        <w:t>“APRENDENDO COM O GRANDE MESTRE”</w:t>
      </w:r>
    </w:p>
    <w:p w:rsidR="00897054" w:rsidRPr="003E6C8F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D5E63" w:rsidRPr="003E6C8F" w:rsidRDefault="001D5E63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4 - </w:t>
      </w:r>
      <w:r w:rsidR="00897054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Eixos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9"/>
        <w:gridCol w:w="1275"/>
      </w:tblGrid>
      <w:tr w:rsidR="00897054" w:rsidRPr="003E6C8F" w:rsidTr="00B23534">
        <w:tc>
          <w:tcPr>
            <w:tcW w:w="9039" w:type="dxa"/>
          </w:tcPr>
          <w:p w:rsidR="00897054" w:rsidRPr="003E6C8F" w:rsidRDefault="00897054" w:rsidP="00D755F8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do eixo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Assinalar</w:t>
            </w: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 da violência e ex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ploração sexual infanto-juvenil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Prevenção, proteção e atenção às crianças e adolescentes que façam uso de substâncias</w:t>
            </w:r>
            <w:r w:rsidRPr="003E6C8F"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psicoativas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sexual e prevenção de gravidez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DST’s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</w:t>
            </w:r>
            <w:r w:rsidRPr="003E6C8F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adolescência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Convivência e Fortalecimento de Vínculos Familiares e</w:t>
            </w:r>
            <w:r w:rsidRPr="003E6C8F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Comunitários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Educação ambiental, sustentabilidade e prevenção e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ducativa aos desastres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naturais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Inclusão social para crianças e adolescentes com</w:t>
            </w:r>
            <w:r w:rsidRPr="003E6C8F"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deficiências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Formação e qualificação de profissionais que atuam no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sistema de garantia de direitos</w:t>
            </w:r>
          </w:p>
        </w:tc>
        <w:tc>
          <w:tcPr>
            <w:tcW w:w="1275" w:type="dxa"/>
          </w:tcPr>
          <w:p w:rsidR="00897054" w:rsidRPr="003E6C8F" w:rsidRDefault="00E54111" w:rsidP="00E5411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Qualificação profissional e mundo do trabalho (Lei d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 Aprendizagem nº. 10.097/2000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)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alimentação saudável e</w:t>
            </w:r>
            <w:r w:rsidRPr="00897054">
              <w:rPr>
                <w:rFonts w:ascii="Arial Unicode MS" w:eastAsia="Arial Unicode MS" w:hAnsi="Arial Unicode MS" w:cs="Arial Unicode MS"/>
                <w:spacing w:val="1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consciente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realização de atividades científicas e tecnológicas inovadoras de interesse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às atividades artísticas, esportivas, culturais e de lazer que promovam a inclusão so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cial de crianças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7800F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0"/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Publicidade e divulgação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Ações socioeducativas voltadas à criança e adolescente realizadas em áreas de maior vulnerabilidade, prioritariamente, nos residenciais do Programa Minha Casa, Minha </w:t>
            </w:r>
            <w:proofErr w:type="gramStart"/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Vida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>Estímulo ao protagonismo infanto-juvenil, com ênfase em crianças e adolescentes com deficiência física e/ou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intelectual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de orientação e apoio à adoção e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pós-adoção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Estímulo à realização de ações sociocognitivas para crianças e adolescentes em situação especial (por exemplo, em ambiente hospitalar e/ou em acolhimento) com dificuldades de mobilidade e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convívio familiar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comunitário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e atividades voltadas às crianças e adolescent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 em acolhimento</w:t>
            </w:r>
          </w:p>
          <w:p w:rsidR="00897054" w:rsidRPr="003E6C8F" w:rsidRDefault="00B17C6C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institucional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 e familiar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D755F8" w:rsidRDefault="00D755F8" w:rsidP="005A4D03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D755F8" w:rsidRPr="003E6C8F" w:rsidRDefault="00D755F8" w:rsidP="00D755F8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A26C62" w:rsidRPr="003E6C8F" w:rsidRDefault="008F7269" w:rsidP="00A26C62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</w:t>
      </w:r>
      <w:r w:rsidR="00293E31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5 - Das condições para participação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No mínimo 01 (um) ano de existência, com cadastro ativo, comprovados por meio de documentação emitida pela Secretaria da Receita Federal do Brasil, com base no Cadastro Nacional da Pessoa Jurídica -</w:t>
            </w:r>
            <w:r w:rsidRPr="003E6C8F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CNPJ</w:t>
            </w:r>
            <w:proofErr w:type="gramEnd"/>
          </w:p>
        </w:tc>
        <w:tc>
          <w:tcPr>
            <w:tcW w:w="851" w:type="dxa"/>
          </w:tcPr>
          <w:p w:rsidR="00293E31" w:rsidRPr="007800FE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E31" w:rsidRPr="003E6C8F" w:rsidRDefault="00600749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293E31" w:rsidRPr="003E6C8F" w:rsidRDefault="00600749" w:rsidP="00AF7E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AF7E47">
              <w:rPr>
                <w:rFonts w:ascii="Arial Unicode MS" w:eastAsia="Arial Unicode MS" w:hAnsi="Arial Unicode MS" w:cs="Arial Unicode MS"/>
                <w:sz w:val="20"/>
                <w:szCs w:val="20"/>
              </w:rPr>
              <w:t>Apresentar CNPJ rubricado pelo represente legal.</w:t>
            </w: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917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Experiência prévia na realização e desenvolvimento de atividades voltadas ao atendimento de crianças e adolescentes no Município de</w:t>
            </w:r>
            <w:r w:rsidRPr="003E6C8F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7800FE" w:rsidRDefault="00600749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36"/>
                <w:tab w:val="left" w:pos="3969"/>
                <w:tab w:val="left" w:pos="4003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Capacidade técnica e operacional em ações na área de políticas públicas da criança e do adolescente no Município de</w:t>
            </w:r>
            <w:r w:rsidRPr="003E6C8F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7800FE" w:rsidRDefault="00600749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Objetivos estatutários ou regimentais voltados à promoção de atividades e finalidades de relevância pública e social, bem como compatíveis com o objeto do instrumento a ser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pactuado</w:t>
            </w:r>
            <w:proofErr w:type="gramEnd"/>
          </w:p>
        </w:tc>
        <w:tc>
          <w:tcPr>
            <w:tcW w:w="851" w:type="dxa"/>
          </w:tcPr>
          <w:p w:rsidR="00293E31" w:rsidRPr="007800FE" w:rsidRDefault="00600749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Inscrição no Conselho Municipal dos Direitos da Criança e do Adolescente (CMDCA) do Município de Içara, conforme a Lei Municipal 3.244/2013 e Resolução CMDCA N°04/2016.</w:t>
            </w:r>
          </w:p>
        </w:tc>
        <w:tc>
          <w:tcPr>
            <w:tcW w:w="851" w:type="dxa"/>
          </w:tcPr>
          <w:p w:rsidR="00AF7E47" w:rsidRPr="007800FE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AF7E47" w:rsidRPr="003E6C8F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AF7E47" w:rsidRPr="0037154B" w:rsidRDefault="00AF7E4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Organização deverá encaminhar o documento original ou cópia autenticada, conforme consta no item </w:t>
            </w: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  <w:proofErr w:type="gramEnd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 Edital FIA 001/2018</w:t>
            </w: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É vedada:</w:t>
            </w:r>
          </w:p>
          <w:p w:rsidR="00AF7E47" w:rsidRPr="003E6C8F" w:rsidRDefault="00AF7E47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Participação no presente Chamamento Público de Organização da Sociedade Civil (OSC), que tenha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como dirigente membro do Poder ou do Ministério Público, ou dirigente de órgão ou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entidade da administração pública da mesma esfera governamental na qual será celebrado o termo de colaboração, estendendo a vedação aos respectivos cônjuges ou companheiros, bem como parentes em linha reta, colateral ou por afinidade, até o segundo grau em exercício no âmbito do Município de Içara, conforme art. 39 III da Lei nº. 13.019/2014 e (Redação dada pela Lei nº 13.204, de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2015)</w:t>
            </w:r>
            <w:proofErr w:type="gramEnd"/>
          </w:p>
        </w:tc>
        <w:tc>
          <w:tcPr>
            <w:tcW w:w="851" w:type="dxa"/>
          </w:tcPr>
          <w:p w:rsidR="00AF7E47" w:rsidRPr="007800FE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AF7E47" w:rsidRPr="003E6C8F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3E6C8F" w:rsidRDefault="00AF7E47" w:rsidP="00897054">
            <w:pPr>
              <w:spacing w:after="0" w:line="312" w:lineRule="auto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Este item será aplicado de acordo com a Resolução CMDCA Nº 10/2018.</w:t>
            </w: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A Organização da Sociedade Civil deverá declarar,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bidi="pt-PT"/>
              </w:rPr>
              <w:t>conforme Anexo II,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que está ciente e concorda com as disposições previstas no Edital e seus anexos, bem como se responsabiliza pela veracidade e legitimidade das informações e documentos apresentados durante o processo de seleção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.</w:t>
            </w:r>
          </w:p>
        </w:tc>
        <w:tc>
          <w:tcPr>
            <w:tcW w:w="851" w:type="dxa"/>
          </w:tcPr>
          <w:p w:rsidR="00AF7E47" w:rsidRPr="007800FE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F7E47" w:rsidRPr="00AF7E47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AF7E47" w:rsidRDefault="000A7589" w:rsidP="005A4D03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Porém de</w:t>
            </w:r>
            <w:r w:rsidR="00AF7E47" w:rsidRPr="00AF7E47">
              <w:rPr>
                <w:rFonts w:ascii="Arial Unicode MS" w:eastAsia="Arial Unicode MS" w:hAnsi="Arial Unicode MS" w:cs="Arial Unicode MS"/>
                <w:sz w:val="20"/>
                <w:szCs w:val="20"/>
              </w:rPr>
              <w:t>verá ser rubricado.</w:t>
            </w: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  <w:tab w:val="left" w:pos="3969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A documentação e projetos deverão ser apresentados sem emendas ou rasuras</w:t>
            </w:r>
          </w:p>
        </w:tc>
        <w:tc>
          <w:tcPr>
            <w:tcW w:w="851" w:type="dxa"/>
          </w:tcPr>
          <w:p w:rsidR="00AF7E47" w:rsidRPr="007800FE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F7E47" w:rsidRPr="003E6C8F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3E6C8F" w:rsidRDefault="00AF7E47" w:rsidP="00897054">
            <w:pPr>
              <w:spacing w:after="0" w:line="312" w:lineRule="auto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Somente poderão rubricar documentos e projetos, apresentar reclamações, impugnações, recursos, fazer questionamentos, assinar atas e parcerias, o representante da proponente devidamente credenciado perante a Comissão de Seleção, devendo ser apresentado à comissão uma cópia do Ato Constitutivo e do Estatuto Social em vigor da OSC ou procuração, se for o caso.</w:t>
            </w:r>
          </w:p>
        </w:tc>
        <w:tc>
          <w:tcPr>
            <w:tcW w:w="851" w:type="dxa"/>
          </w:tcPr>
          <w:p w:rsidR="00AF7E47" w:rsidRPr="007800FE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F7E47" w:rsidRPr="003E6C8F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3E6C8F" w:rsidRDefault="00AF7E47" w:rsidP="0021342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>Os documentos apresentados foram assinado</w:t>
            </w:r>
            <w:r w:rsidR="00A76C53"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>s pelo representante legal, poré</w:t>
            </w:r>
            <w:r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>m alguns falta</w:t>
            </w:r>
            <w:r w:rsidR="00A76C53"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>m</w:t>
            </w:r>
            <w:r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às </w:t>
            </w:r>
            <w:r w:rsidR="00A76C53"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>rubricas.</w:t>
            </w:r>
            <w:r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</w:tbl>
    <w:p w:rsidR="00E118E7" w:rsidRPr="003E6C8F" w:rsidRDefault="00E118E7" w:rsidP="00F75144">
      <w:pPr>
        <w:tabs>
          <w:tab w:val="left" w:pos="1215"/>
        </w:tabs>
        <w:spacing w:after="0" w:line="312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Item 9 - DA</w:t>
      </w:r>
      <w:proofErr w:type="gramStart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r w:rsidR="00E118E7"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proofErr w:type="gramEnd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APRESENTAÇÃO DOS PROJETOS E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BF719A" w:rsidRPr="003E6C8F" w:rsidTr="00B23534">
        <w:tc>
          <w:tcPr>
            <w:tcW w:w="4644" w:type="dxa"/>
          </w:tcPr>
          <w:p w:rsidR="00BF719A" w:rsidRPr="003E6C8F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 Comissão e as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OSC´s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deverão rubricar todos os documentos apresentados bem como os envelopes lacrados, contendo os projetos e os documentos de habilitação, que ficarão sob a análise da Comissão.</w:t>
            </w:r>
          </w:p>
        </w:tc>
        <w:tc>
          <w:tcPr>
            <w:tcW w:w="851" w:type="dxa"/>
          </w:tcPr>
          <w:p w:rsidR="00BF719A" w:rsidRPr="007800FE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19A" w:rsidRPr="007800FE" w:rsidRDefault="00A76C53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BF719A" w:rsidRPr="008A618E" w:rsidRDefault="00BF719A" w:rsidP="008A618E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BF719A" w:rsidRPr="003E6C8F" w:rsidTr="00B23534">
        <w:tc>
          <w:tcPr>
            <w:tcW w:w="4644" w:type="dxa"/>
          </w:tcPr>
          <w:p w:rsidR="00BF719A" w:rsidRPr="003E6C8F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Os Envelopes contendo os projetos e documentos de habilitação deverão ser entregues lacrados pela Organização da Sociedade Civil (OSC), no prazo estabelecido no Anexo I deste Edital</w:t>
            </w:r>
            <w:r w:rsidR="00E118E7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.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</w:t>
            </w:r>
          </w:p>
        </w:tc>
        <w:tc>
          <w:tcPr>
            <w:tcW w:w="851" w:type="dxa"/>
          </w:tcPr>
          <w:p w:rsidR="00BF719A" w:rsidRPr="007800FE" w:rsidRDefault="008A7E0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F719A" w:rsidRPr="007800FE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719A" w:rsidRPr="003E6C8F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8A7E00" w:rsidRPr="003E6C8F" w:rsidTr="00552873">
        <w:trPr>
          <w:trHeight w:val="7248"/>
        </w:trPr>
        <w:tc>
          <w:tcPr>
            <w:tcW w:w="4644" w:type="dxa"/>
          </w:tcPr>
          <w:p w:rsidR="008A7E00" w:rsidRPr="00F75144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</w:pPr>
            <w:r w:rsidRPr="00F7514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  <w:t>Os documentos deverão ser apresentados da seguinte forma:</w:t>
            </w: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Originais ou por qualquer processo de cópia autenticada em Cartório, salvo as passíveis de retirada pela internet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, d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entro do prazo de validade, para aqueles cuja validade possa expirar.</w:t>
            </w:r>
          </w:p>
          <w:p w:rsidR="008A7E00" w:rsidRPr="003E6C8F" w:rsidRDefault="008A7E00" w:rsidP="00393247">
            <w:pPr>
              <w:tabs>
                <w:tab w:val="left" w:pos="1833"/>
              </w:tabs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Na hipótese do documento não conter expressamente o prazo de validade, deverá ser acompanhado de declaração ou regulamentação do órgão emissor que disponha sobre a validade do mesmo. Na ausência de tal declaração ou regulamentação, o documento será considerado válido pelo prazo de 60 (sessenta) dias, a partir da data de sua emissão.</w:t>
            </w:r>
          </w:p>
        </w:tc>
        <w:tc>
          <w:tcPr>
            <w:tcW w:w="1843" w:type="dxa"/>
            <w:gridSpan w:val="2"/>
          </w:tcPr>
          <w:p w:rsidR="007800FE" w:rsidRDefault="007800FE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A7E00" w:rsidRPr="008A7E00" w:rsidRDefault="00A76C53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PARCIALMENTE</w:t>
            </w:r>
          </w:p>
        </w:tc>
        <w:tc>
          <w:tcPr>
            <w:tcW w:w="3827" w:type="dxa"/>
          </w:tcPr>
          <w:p w:rsidR="008A7E00" w:rsidRPr="003E6C8F" w:rsidRDefault="00077AAB" w:rsidP="007800FE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>Os documentos apresentados foram assinados pelo representan</w:t>
            </w:r>
            <w:r w:rsidR="00ED0278">
              <w:rPr>
                <w:rFonts w:ascii="Arial Unicode MS" w:eastAsia="Arial Unicode MS" w:hAnsi="Arial Unicode MS" w:cs="Arial Unicode MS"/>
                <w:sz w:val="20"/>
                <w:szCs w:val="20"/>
              </w:rPr>
              <w:t>te legal, porém alguns faltam</w:t>
            </w:r>
            <w:r w:rsidRPr="00A76C5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rubricas.</w:t>
            </w:r>
          </w:p>
        </w:tc>
      </w:tr>
    </w:tbl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</w:p>
    <w:p w:rsidR="000638DC" w:rsidRDefault="000638DC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p w:rsidR="00F75144" w:rsidRDefault="00793D2E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  <w:t>Os projetos deverão conter informações que atendem aos critérios de julgamento estabelecidos a seguir:</w:t>
      </w:r>
    </w:p>
    <w:p w:rsidR="00F75144" w:rsidRPr="003E6C8F" w:rsidRDefault="00F75144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984"/>
        <w:gridCol w:w="2693"/>
      </w:tblGrid>
      <w:tr w:rsidR="006202BD" w:rsidRPr="003E6C8F" w:rsidTr="00B23534">
        <w:trPr>
          <w:trHeight w:val="1094"/>
        </w:trPr>
        <w:tc>
          <w:tcPr>
            <w:tcW w:w="2552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Critérios de Julgamento</w:t>
            </w:r>
          </w:p>
        </w:tc>
        <w:tc>
          <w:tcPr>
            <w:tcW w:w="3119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Metodologia de Pontuação</w:t>
            </w:r>
          </w:p>
        </w:tc>
        <w:tc>
          <w:tcPr>
            <w:tcW w:w="1984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por Item</w:t>
            </w:r>
          </w:p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Edital</w:t>
            </w:r>
          </w:p>
        </w:tc>
        <w:tc>
          <w:tcPr>
            <w:tcW w:w="2693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obtida no processo de análise pela Comissão</w:t>
            </w:r>
          </w:p>
        </w:tc>
      </w:tr>
      <w:tr w:rsidR="006202BD" w:rsidRPr="003E6C8F" w:rsidTr="00B23534">
        <w:trPr>
          <w:trHeight w:val="1270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(A) Informações sobre ações a serem executadas, metas a serem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atingidas, indicadores que aferirão o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cumprimento das metas e prazos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execução das ações e para o cumprimento das metas.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Grau pleno de atendimento (0,7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atendimento (0,3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 não atendimento ou o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atendimento insatisfatório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OBS.: A atribuição de nota “zero” neste critério implica eliminação da proposta, por força do art. 16, §2º, incisos II e III, do Decreto nº.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1,0</w:t>
            </w:r>
          </w:p>
        </w:tc>
        <w:tc>
          <w:tcPr>
            <w:tcW w:w="2693" w:type="dxa"/>
          </w:tcPr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1,0</w:t>
            </w:r>
          </w:p>
        </w:tc>
      </w:tr>
      <w:tr w:rsidR="006202BD" w:rsidRPr="003E6C8F" w:rsidTr="00B23534">
        <w:trPr>
          <w:trHeight w:val="3215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(B) Adequação da proposta aos objetivos da política de atendimento aos direitos da criança e do adolescente.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adequação (1,75).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adequação (1,25).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do requisito de adequação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a eliminação da proposta, por força do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 xml:space="preserve">caput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do art. 27 da Lei nº 13.019, de 2014, c/c art. 9º, §2º, inciso I, do 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</w:tr>
      <w:tr w:rsidR="006202BD" w:rsidRPr="003E6C8F" w:rsidTr="00B23534">
        <w:trPr>
          <w:trHeight w:val="56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(C) Descrição da realidade objeto da parceria e do nexo entre essa realidade e a atividade ou projeto proposto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(0,8).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(0,2).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OBS: A atribuição de nota “zero” neste critério implica eliminação da proposta, por força do art. 16, §2º, inciso I, do 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268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(D) Qualidade do projeto quanto ao seu caráter inovador, humanitário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contribuidor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garantia dos direitos da criança e do adolescente do município de Içara.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(3,5).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 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(0,0).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4168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(E) Capacidade técnico- operacional da instituição proponente, por meio de experiência comprovada no portfólio de realizações na gestão de atividades ou projetos relacionados ao objeto da parceria ou de natureza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semelhante</w:t>
            </w:r>
            <w:proofErr w:type="gramEnd"/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capacidade técnico- operacional (0,8).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capacidade técnico- operacional (0,2).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do requisito de capacidade técnico-operacional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eliminação da proposta, por falta de capacidade técnica e operacional da OSC (art. 33,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caput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 inciso V, alínea “c”, da Lei nº 13.019, de 2014).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6202BD" w:rsidRPr="003E6C8F" w:rsidTr="00B23534">
        <w:trPr>
          <w:trHeight w:val="462"/>
        </w:trPr>
        <w:tc>
          <w:tcPr>
            <w:tcW w:w="5671" w:type="dxa"/>
            <w:gridSpan w:val="2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Global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  <w:tc>
          <w:tcPr>
            <w:tcW w:w="2693" w:type="dxa"/>
          </w:tcPr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</w:tr>
    </w:tbl>
    <w:p w:rsidR="00BF719A" w:rsidRPr="003E6C8F" w:rsidRDefault="00BF719A" w:rsidP="00F75144">
      <w:pPr>
        <w:tabs>
          <w:tab w:val="left" w:pos="2970"/>
        </w:tabs>
        <w:spacing w:after="0" w:line="312" w:lineRule="auto"/>
        <w:rPr>
          <w:rFonts w:ascii="Arial Unicode MS" w:eastAsia="Arial Unicode MS" w:hAnsi="Arial Unicode MS" w:cs="Arial Unicode MS"/>
          <w:b/>
          <w:color w:val="FF0000"/>
          <w:sz w:val="20"/>
          <w:szCs w:val="20"/>
          <w:lang w:bidi="pt-PT"/>
        </w:rPr>
      </w:pPr>
    </w:p>
    <w:p w:rsidR="00F75144" w:rsidRDefault="00F75144" w:rsidP="00F75144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p w:rsidR="006202BD" w:rsidRDefault="00793D2E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  <w:t>Serão eliminados os projetos que:</w:t>
      </w:r>
    </w:p>
    <w:p w:rsidR="00EE3452" w:rsidRPr="00EE3452" w:rsidRDefault="00EE3452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9"/>
        <w:gridCol w:w="1243"/>
        <w:gridCol w:w="1276"/>
        <w:gridCol w:w="2976"/>
      </w:tblGrid>
      <w:tr w:rsidR="006202BD" w:rsidRPr="003E6C8F" w:rsidTr="00B23534">
        <w:tc>
          <w:tcPr>
            <w:tcW w:w="4819" w:type="dxa"/>
            <w:vMerge w:val="restart"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2519" w:type="dxa"/>
            <w:gridSpan w:val="2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6202BD" w:rsidRPr="003E6C8F" w:rsidTr="00B23534">
        <w:tc>
          <w:tcPr>
            <w:tcW w:w="4819" w:type="dxa"/>
            <w:vMerge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12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Tiverem a pontuação atribuída total inferior a 6,0 (seis) pontos</w:t>
            </w:r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B31329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866B03" w:rsidRDefault="00866B03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6B03">
              <w:rPr>
                <w:rFonts w:ascii="Arial Unicode MS" w:eastAsia="Arial Unicode MS" w:hAnsi="Arial Unicode MS" w:cs="Arial Unicode MS"/>
                <w:sz w:val="20"/>
                <w:szCs w:val="20"/>
              </w:rPr>
              <w:t>Obteve pontuação máxima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 xml:space="preserve">Que estejam em desacordo com o Edital (art. 16, §2º, do Decreto Federal nº. 8.726, de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2016)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3E6C8F" w:rsidRDefault="00077AAB" w:rsidP="00690DC9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Esta condição será analisada na sua completude quando da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aplicação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 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Resolução CMDCA Nº 10/2018.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lastRenderedPageBreak/>
              <w:t>Com valor incompatível com o objeto da parceria, a ser avaliado pela Comissão Especial de Seleção à luz da estimativa realizada na forma do § 8º do art. 9º do Decreto nº. 8.726, de 2016, e de eventuais diligências complementares, que ateste a inviabilidade econômica e financeira do projeto, inclusive à luz do orçamento disponível</w:t>
            </w:r>
            <w:r w:rsidR="005663B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.</w:t>
            </w:r>
          </w:p>
        </w:tc>
        <w:tc>
          <w:tcPr>
            <w:tcW w:w="1243" w:type="dxa"/>
          </w:tcPr>
          <w:p w:rsidR="00C60848" w:rsidRPr="00DF68A3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3F79E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3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Será obrigatoriamente justificada a seleção de projeto que não for o mais adequado ao valor de referência constante neste Edital Chamamento Público, considerando sua relevância e impacto no fortalecimento da política pública dos direitos da criança e do adolescente (art. 27, §5º, da Lei nº. 13.019, de 2014 e alterações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5663BF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663BF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5854D6" w:rsidRDefault="005854D6" w:rsidP="00F75144">
      <w:pPr>
        <w:tabs>
          <w:tab w:val="left" w:pos="6960"/>
        </w:tabs>
        <w:spacing w:after="0" w:line="312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</w:p>
    <w:p w:rsidR="00A86D97" w:rsidRDefault="00A86D97" w:rsidP="00F75144">
      <w:pPr>
        <w:tabs>
          <w:tab w:val="left" w:pos="6960"/>
        </w:tabs>
        <w:spacing w:after="0" w:line="312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</w:p>
    <w:p w:rsidR="00A86D97" w:rsidRPr="00D755F8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</w:rPr>
      </w:pPr>
      <w:r w:rsidRPr="00897054">
        <w:rPr>
          <w:rFonts w:ascii="Arial Unicode MS" w:eastAsia="Arial Unicode MS" w:hAnsi="Arial Unicode MS" w:cs="Arial Unicode MS"/>
        </w:rPr>
        <w:t>Nome</w:t>
      </w:r>
      <w:r>
        <w:rPr>
          <w:rFonts w:ascii="Arial Unicode MS" w:eastAsia="Arial Unicode MS" w:hAnsi="Arial Unicode MS" w:cs="Arial Unicode MS"/>
        </w:rPr>
        <w:t xml:space="preserve"> do </w:t>
      </w:r>
      <w:r w:rsidRPr="00383172">
        <w:rPr>
          <w:rFonts w:ascii="Arial Unicode MS" w:eastAsia="Arial Unicode MS" w:hAnsi="Arial Unicode MS" w:cs="Arial Unicode MS"/>
          <w:b/>
          <w:i/>
          <w:u w:val="single"/>
        </w:rPr>
        <w:t xml:space="preserve">Projeto </w:t>
      </w:r>
      <w:r>
        <w:rPr>
          <w:rFonts w:ascii="Arial Unicode MS" w:eastAsia="Arial Unicode MS" w:hAnsi="Arial Unicode MS" w:cs="Arial Unicode MS"/>
          <w:b/>
          <w:i/>
          <w:u w:val="single"/>
        </w:rPr>
        <w:t xml:space="preserve">02 </w:t>
      </w:r>
      <w:r>
        <w:rPr>
          <w:rFonts w:ascii="Arial Unicode MS" w:eastAsia="Arial Unicode MS" w:hAnsi="Arial Unicode MS" w:cs="Arial Unicode MS"/>
        </w:rPr>
        <w:t xml:space="preserve">Apresentado: </w:t>
      </w:r>
      <w:proofErr w:type="gramStart"/>
      <w:r>
        <w:rPr>
          <w:rFonts w:ascii="Arial Unicode MS" w:eastAsia="Arial Unicode MS" w:hAnsi="Arial Unicode MS" w:cs="Arial Unicode MS"/>
          <w:b/>
        </w:rPr>
        <w:t xml:space="preserve">“ </w:t>
      </w:r>
      <w:proofErr w:type="gramEnd"/>
      <w:r>
        <w:rPr>
          <w:rFonts w:ascii="Arial Unicode MS" w:eastAsia="Arial Unicode MS" w:hAnsi="Arial Unicode MS" w:cs="Arial Unicode MS"/>
          <w:b/>
        </w:rPr>
        <w:t>XADREZ PARA TODOS”</w:t>
      </w:r>
    </w:p>
    <w:p w:rsidR="00A86D97" w:rsidRPr="003E6C8F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86D97" w:rsidRPr="003E6C8F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Item 4 - Eixos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9"/>
        <w:gridCol w:w="1275"/>
      </w:tblGrid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do eixo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Assinalar</w:t>
            </w: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 da violência e exploração sexual infanto-juvenil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Prevenção, proteção e atenção às crianças e adolescentes que façam uso de substâncias</w:t>
            </w:r>
            <w:r w:rsidRPr="003E6C8F"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psicoativas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sexual e prevenção de gravidez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DST’s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</w:t>
            </w:r>
            <w:r w:rsidRPr="003E6C8F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adolescência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Convivência e Fortalecimento de Vínculos Familiares e</w:t>
            </w:r>
            <w:r w:rsidRPr="003E6C8F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Comunitários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ambiental, sustentabilidade e prevenção educativa aos desastres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naturais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Inclusão social para crianças e adolescentes com</w:t>
            </w:r>
            <w:r w:rsidRPr="003E6C8F"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deficiências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Formação e qualificação de profissionais que atuam no sistema de garantia de direitos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Qualificação profissional e mundo do trabalho (Lei d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 Aprendizagem nº. 10.097/2000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)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alimentação saudável e</w:t>
            </w:r>
            <w:r w:rsidRPr="00897054">
              <w:rPr>
                <w:rFonts w:ascii="Arial Unicode MS" w:eastAsia="Arial Unicode MS" w:hAnsi="Arial Unicode MS" w:cs="Arial Unicode MS"/>
                <w:spacing w:val="1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consciente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realização de atividades científicas e tecnológicas inovadoras de interesse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às atividades artísticas, esportivas, culturais e de lazer que promovam a inclusão so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cial de crianças 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adolescentes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0"/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>Publicidade e divulgação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Ações socioeducativas voltadas à criança e adolescente realizadas em áreas de maior vulnerabilidade, prioritariamente, nos residenciais do Programa Minha Casa, Minha </w:t>
            </w:r>
            <w:proofErr w:type="gramStart"/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Vida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ao protagonismo infanto-juvenil, com ênfase em crianças e adolescentes com deficiência física e/ou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intelectual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de orientação e apoio à adoção e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pós-adoção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Estímulo à realização de ações sociocognitivas para crianças e adolescentes em situação especial (por exemplo, em ambiente hospitalar e/ou em acolhimento) com dificuldades de mobilidade e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convívio familiar 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comunitário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e atividades voltadas às crianças e adolescent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 em acolhimento</w:t>
            </w:r>
          </w:p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institucional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 e familiar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A86D97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B55E9E" w:rsidRDefault="00B55E9E" w:rsidP="00B55E9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p w:rsidR="00B55E9E" w:rsidRDefault="00B55E9E" w:rsidP="00B55E9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  <w:t>Os projetos deverão conter informações que atendem aos critérios de julgamento estabelecidos a seguir:</w:t>
      </w:r>
    </w:p>
    <w:p w:rsidR="00B55E9E" w:rsidRPr="003E6C8F" w:rsidRDefault="00B55E9E" w:rsidP="00B55E9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984"/>
        <w:gridCol w:w="2693"/>
      </w:tblGrid>
      <w:tr w:rsidR="00B55E9E" w:rsidRPr="003E6C8F" w:rsidTr="00331865">
        <w:trPr>
          <w:trHeight w:val="1094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Critérios de Julgamento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Metodologia de Pontuação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por Item</w:t>
            </w:r>
          </w:p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Edital</w:t>
            </w:r>
          </w:p>
        </w:tc>
        <w:tc>
          <w:tcPr>
            <w:tcW w:w="2693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obtida no processo de análise pela Comissão</w:t>
            </w:r>
          </w:p>
        </w:tc>
      </w:tr>
      <w:tr w:rsidR="00B55E9E" w:rsidRPr="003E6C8F" w:rsidTr="00331865">
        <w:trPr>
          <w:trHeight w:val="1270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(A) Informações sobre ações a serem executadas, metas a serem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atingidas, indicadores que aferirão o cumprimento das metas e prazos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execução das ações e para o cumprimento das metas.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atendimento (0,7 pontos)</w:t>
            </w:r>
          </w:p>
          <w:p w:rsidR="00B55E9E" w:rsidRPr="003E6C8F" w:rsidRDefault="00B55E9E" w:rsidP="00331865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atendimento (0,3 pontos)</w:t>
            </w:r>
          </w:p>
          <w:p w:rsidR="00B55E9E" w:rsidRPr="003E6C8F" w:rsidRDefault="00B55E9E" w:rsidP="00331865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OBS.: A atribuição de nota “zero” neste critério implica eliminação da proposta, por força do art. 16, §2º, incisos II e III, do Decreto nº. 8.726, de 2016.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B55E9E" w:rsidRPr="003E6C8F" w:rsidTr="00331865">
        <w:trPr>
          <w:trHeight w:val="3215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(B) Adequação da proposta aos objetivos da política de atendimento aos direitos da criança e do adolescente.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adequação (1,75).</w:t>
            </w:r>
          </w:p>
          <w:p w:rsidR="00B55E9E" w:rsidRPr="003E6C8F" w:rsidRDefault="00B55E9E" w:rsidP="00331865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adequação (1,25).</w:t>
            </w:r>
          </w:p>
          <w:p w:rsidR="00B55E9E" w:rsidRPr="003E6C8F" w:rsidRDefault="00B55E9E" w:rsidP="00331865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do requisito de adequação (0,0).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a eliminação da proposta, por força do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 xml:space="preserve">caput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do art. 27 da Lei nº 13.019, de 2014, c/c art. 9º, §2º, inciso I, do Decreto nº 8.726, de 2016.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</w:tr>
      <w:tr w:rsidR="00B55E9E" w:rsidRPr="003E6C8F" w:rsidTr="00331865">
        <w:trPr>
          <w:trHeight w:val="562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(C) Descrição da realidade objeto da parceria e do nexo entre essa realidade e a atividade ou projeto proposto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(0,8).</w:t>
            </w:r>
          </w:p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(0,2).</w:t>
            </w:r>
          </w:p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OBS: A atribuição de nota “zero” neste critério implica eliminação da proposta, por força do art. 16, §2º, inciso I, do Decreto nº 8.726, de 2016.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B55E9E" w:rsidRPr="003E6C8F" w:rsidTr="00331865">
        <w:trPr>
          <w:trHeight w:val="2682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(D) Qualidade do projeto quanto ao seu caráter inovador, humanitário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contribuidor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garantia dos direitos da criança e do adolescente do município de Içara.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(3,5).</w:t>
            </w:r>
          </w:p>
          <w:p w:rsidR="00B55E9E" w:rsidRPr="003E6C8F" w:rsidRDefault="00B55E9E" w:rsidP="00331865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(0,5).</w:t>
            </w:r>
          </w:p>
          <w:p w:rsidR="00B55E9E" w:rsidRPr="003E6C8F" w:rsidRDefault="00B55E9E" w:rsidP="00331865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 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(0,0).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B55E9E" w:rsidRPr="003E6C8F" w:rsidTr="00331865">
        <w:trPr>
          <w:trHeight w:val="4168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(E) Capacidade técnico- operacional da instituição proponente, por meio de experiência comprovada no portfólio de realizações na gestão de atividades ou projetos relacionados ao objeto da parceria ou de natureza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semelhante</w:t>
            </w:r>
            <w:proofErr w:type="gramEnd"/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capacidade técnico- operacional (0,8).</w:t>
            </w:r>
          </w:p>
          <w:p w:rsidR="00B55E9E" w:rsidRPr="003E6C8F" w:rsidRDefault="00B55E9E" w:rsidP="00331865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capacidade técnico- operacional (0,2).</w:t>
            </w:r>
          </w:p>
          <w:p w:rsidR="00B55E9E" w:rsidRPr="003E6C8F" w:rsidRDefault="00B55E9E" w:rsidP="00331865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do requisito de capacidade técnico-operacional (0,0).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eliminação da proposta, por falta de capacidade técnica e operacional da OSC (art. 33,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caput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 inciso V, alínea “c”, da Lei nº 13.019, de 2014).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B55E9E" w:rsidRPr="003E6C8F" w:rsidTr="00331865">
        <w:trPr>
          <w:trHeight w:val="462"/>
        </w:trPr>
        <w:tc>
          <w:tcPr>
            <w:tcW w:w="5671" w:type="dxa"/>
            <w:gridSpan w:val="2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Global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  <w:tc>
          <w:tcPr>
            <w:tcW w:w="2693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</w:tr>
    </w:tbl>
    <w:p w:rsidR="00A86D97" w:rsidRDefault="00A86D97" w:rsidP="00F75144">
      <w:pPr>
        <w:tabs>
          <w:tab w:val="left" w:pos="6960"/>
        </w:tabs>
        <w:spacing w:after="0" w:line="312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</w:p>
    <w:p w:rsidR="005854D6" w:rsidRPr="005854D6" w:rsidRDefault="005854D6" w:rsidP="00B55E9E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Içara, </w:t>
      </w:r>
      <w:r w:rsidR="000A7589">
        <w:rPr>
          <w:rFonts w:ascii="Arial Unicode MS" w:eastAsia="Arial Unicode MS" w:hAnsi="Arial Unicode MS" w:cs="Arial Unicode MS"/>
          <w:sz w:val="20"/>
          <w:szCs w:val="20"/>
        </w:rPr>
        <w:t>10</w:t>
      </w:r>
      <w:bookmarkStart w:id="0" w:name="_GoBack"/>
      <w:bookmarkEnd w:id="0"/>
      <w:r w:rsidR="00F45C13"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 de setembro </w:t>
      </w:r>
      <w:r w:rsidRPr="005854D6">
        <w:rPr>
          <w:rFonts w:ascii="Arial Unicode MS" w:eastAsia="Arial Unicode MS" w:hAnsi="Arial Unicode MS" w:cs="Arial Unicode MS"/>
          <w:sz w:val="20"/>
          <w:szCs w:val="20"/>
        </w:rPr>
        <w:t>de 2018.</w:t>
      </w:r>
    </w:p>
    <w:p w:rsidR="005854D6" w:rsidRPr="003E6C8F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Sergio Leonardo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Gobbi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Lisiane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Cesconetto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Mazzuco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Fernandes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Deise Mariano Macedo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Camila De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Lucca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Dalmolin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F751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Fabiana Alves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Ghedin</w:t>
      </w:r>
      <w:proofErr w:type="spellEnd"/>
    </w:p>
    <w:p w:rsidR="005854D6" w:rsidRPr="00F75144" w:rsidRDefault="005854D6" w:rsidP="00F75144">
      <w:pPr>
        <w:spacing w:after="0" w:line="312" w:lineRule="auto"/>
        <w:jc w:val="center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sectPr w:rsidR="005854D6" w:rsidRPr="00F75144" w:rsidSect="005515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77" w:rsidRDefault="00C27677" w:rsidP="00646637">
      <w:pPr>
        <w:spacing w:after="0" w:line="240" w:lineRule="auto"/>
      </w:pPr>
      <w:r>
        <w:separator/>
      </w:r>
    </w:p>
  </w:endnote>
  <w:end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77" w:rsidRDefault="00C27677" w:rsidP="00646637">
      <w:pPr>
        <w:spacing w:after="0" w:line="240" w:lineRule="auto"/>
      </w:pPr>
      <w:r>
        <w:separator/>
      </w:r>
    </w:p>
  </w:footnote>
  <w:foot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C7"/>
    <w:multiLevelType w:val="hybridMultilevel"/>
    <w:tmpl w:val="BAC6AC20"/>
    <w:lvl w:ilvl="0" w:tplc="9600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552"/>
    <w:multiLevelType w:val="multilevel"/>
    <w:tmpl w:val="E51C05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09813C6B"/>
    <w:multiLevelType w:val="hybridMultilevel"/>
    <w:tmpl w:val="0FAEF7BE"/>
    <w:lvl w:ilvl="0" w:tplc="B758229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4914E0D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76C4CC1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2D462E4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08E0E58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BEA20352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E446FDE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EA62587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96C20BCA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3">
    <w:nsid w:val="1A9279D6"/>
    <w:multiLevelType w:val="hybridMultilevel"/>
    <w:tmpl w:val="919A5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E7C1A"/>
    <w:multiLevelType w:val="hybridMultilevel"/>
    <w:tmpl w:val="800E1772"/>
    <w:lvl w:ilvl="0" w:tplc="44586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6D57"/>
    <w:multiLevelType w:val="hybridMultilevel"/>
    <w:tmpl w:val="FE8E31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F26D7"/>
    <w:multiLevelType w:val="hybridMultilevel"/>
    <w:tmpl w:val="49326BA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CB97C52"/>
    <w:multiLevelType w:val="hybridMultilevel"/>
    <w:tmpl w:val="73CCBD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66F8"/>
    <w:multiLevelType w:val="hybridMultilevel"/>
    <w:tmpl w:val="1A4EA738"/>
    <w:lvl w:ilvl="0" w:tplc="A05C7646">
      <w:numFmt w:val="bullet"/>
      <w:lvlText w:val="-"/>
      <w:lvlJc w:val="left"/>
      <w:pPr>
        <w:ind w:left="59" w:hanging="35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FB4E6490">
      <w:numFmt w:val="bullet"/>
      <w:lvlText w:val="•"/>
      <w:lvlJc w:val="left"/>
      <w:pPr>
        <w:ind w:left="563" w:hanging="353"/>
      </w:pPr>
      <w:rPr>
        <w:rFonts w:hint="default"/>
        <w:lang w:val="pt-PT" w:eastAsia="pt-PT" w:bidi="pt-PT"/>
      </w:rPr>
    </w:lvl>
    <w:lvl w:ilvl="2" w:tplc="417EFD3E">
      <w:numFmt w:val="bullet"/>
      <w:lvlText w:val="•"/>
      <w:lvlJc w:val="left"/>
      <w:pPr>
        <w:ind w:left="1067" w:hanging="353"/>
      </w:pPr>
      <w:rPr>
        <w:rFonts w:hint="default"/>
        <w:lang w:val="pt-PT" w:eastAsia="pt-PT" w:bidi="pt-PT"/>
      </w:rPr>
    </w:lvl>
    <w:lvl w:ilvl="3" w:tplc="F11698DE">
      <w:numFmt w:val="bullet"/>
      <w:lvlText w:val="•"/>
      <w:lvlJc w:val="left"/>
      <w:pPr>
        <w:ind w:left="1570" w:hanging="353"/>
      </w:pPr>
      <w:rPr>
        <w:rFonts w:hint="default"/>
        <w:lang w:val="pt-PT" w:eastAsia="pt-PT" w:bidi="pt-PT"/>
      </w:rPr>
    </w:lvl>
    <w:lvl w:ilvl="4" w:tplc="EAD45732">
      <w:numFmt w:val="bullet"/>
      <w:lvlText w:val="•"/>
      <w:lvlJc w:val="left"/>
      <w:pPr>
        <w:ind w:left="2074" w:hanging="353"/>
      </w:pPr>
      <w:rPr>
        <w:rFonts w:hint="default"/>
        <w:lang w:val="pt-PT" w:eastAsia="pt-PT" w:bidi="pt-PT"/>
      </w:rPr>
    </w:lvl>
    <w:lvl w:ilvl="5" w:tplc="8086FCEE">
      <w:numFmt w:val="bullet"/>
      <w:lvlText w:val="•"/>
      <w:lvlJc w:val="left"/>
      <w:pPr>
        <w:ind w:left="2577" w:hanging="353"/>
      </w:pPr>
      <w:rPr>
        <w:rFonts w:hint="default"/>
        <w:lang w:val="pt-PT" w:eastAsia="pt-PT" w:bidi="pt-PT"/>
      </w:rPr>
    </w:lvl>
    <w:lvl w:ilvl="6" w:tplc="BFBC21AE">
      <w:numFmt w:val="bullet"/>
      <w:lvlText w:val="•"/>
      <w:lvlJc w:val="left"/>
      <w:pPr>
        <w:ind w:left="3081" w:hanging="353"/>
      </w:pPr>
      <w:rPr>
        <w:rFonts w:hint="default"/>
        <w:lang w:val="pt-PT" w:eastAsia="pt-PT" w:bidi="pt-PT"/>
      </w:rPr>
    </w:lvl>
    <w:lvl w:ilvl="7" w:tplc="607A9D24">
      <w:numFmt w:val="bullet"/>
      <w:lvlText w:val="•"/>
      <w:lvlJc w:val="left"/>
      <w:pPr>
        <w:ind w:left="3584" w:hanging="353"/>
      </w:pPr>
      <w:rPr>
        <w:rFonts w:hint="default"/>
        <w:lang w:val="pt-PT" w:eastAsia="pt-PT" w:bidi="pt-PT"/>
      </w:rPr>
    </w:lvl>
    <w:lvl w:ilvl="8" w:tplc="DB4EC876">
      <w:numFmt w:val="bullet"/>
      <w:lvlText w:val="•"/>
      <w:lvlJc w:val="left"/>
      <w:pPr>
        <w:ind w:left="4088" w:hanging="353"/>
      </w:pPr>
      <w:rPr>
        <w:rFonts w:hint="default"/>
        <w:lang w:val="pt-PT" w:eastAsia="pt-PT" w:bidi="pt-PT"/>
      </w:rPr>
    </w:lvl>
  </w:abstractNum>
  <w:abstractNum w:abstractNumId="9">
    <w:nsid w:val="2FAF0118"/>
    <w:multiLevelType w:val="hybridMultilevel"/>
    <w:tmpl w:val="59207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A4B9B"/>
    <w:multiLevelType w:val="hybridMultilevel"/>
    <w:tmpl w:val="8794DA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023F21"/>
    <w:multiLevelType w:val="hybridMultilevel"/>
    <w:tmpl w:val="43AA63D8"/>
    <w:lvl w:ilvl="0" w:tplc="F5B84ABA">
      <w:start w:val="1"/>
      <w:numFmt w:val="lowerLetter"/>
      <w:lvlText w:val="%1)"/>
      <w:lvlJc w:val="left"/>
      <w:pPr>
        <w:ind w:left="813" w:hanging="28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1D744442">
      <w:numFmt w:val="bullet"/>
      <w:lvlText w:val="•"/>
      <w:lvlJc w:val="left"/>
      <w:pPr>
        <w:ind w:left="1784" w:hanging="281"/>
      </w:pPr>
      <w:rPr>
        <w:rFonts w:hint="default"/>
        <w:lang w:val="pt-PT" w:eastAsia="pt-PT" w:bidi="pt-PT"/>
      </w:rPr>
    </w:lvl>
    <w:lvl w:ilvl="2" w:tplc="EDAA1E7E">
      <w:numFmt w:val="bullet"/>
      <w:lvlText w:val="•"/>
      <w:lvlJc w:val="left"/>
      <w:pPr>
        <w:ind w:left="2748" w:hanging="281"/>
      </w:pPr>
      <w:rPr>
        <w:rFonts w:hint="default"/>
        <w:lang w:val="pt-PT" w:eastAsia="pt-PT" w:bidi="pt-PT"/>
      </w:rPr>
    </w:lvl>
    <w:lvl w:ilvl="3" w:tplc="3672160E">
      <w:numFmt w:val="bullet"/>
      <w:lvlText w:val="•"/>
      <w:lvlJc w:val="left"/>
      <w:pPr>
        <w:ind w:left="3712" w:hanging="281"/>
      </w:pPr>
      <w:rPr>
        <w:rFonts w:hint="default"/>
        <w:lang w:val="pt-PT" w:eastAsia="pt-PT" w:bidi="pt-PT"/>
      </w:rPr>
    </w:lvl>
    <w:lvl w:ilvl="4" w:tplc="8142509E">
      <w:numFmt w:val="bullet"/>
      <w:lvlText w:val="•"/>
      <w:lvlJc w:val="left"/>
      <w:pPr>
        <w:ind w:left="4676" w:hanging="281"/>
      </w:pPr>
      <w:rPr>
        <w:rFonts w:hint="default"/>
        <w:lang w:val="pt-PT" w:eastAsia="pt-PT" w:bidi="pt-PT"/>
      </w:rPr>
    </w:lvl>
    <w:lvl w:ilvl="5" w:tplc="20C0B5BE">
      <w:numFmt w:val="bullet"/>
      <w:lvlText w:val="•"/>
      <w:lvlJc w:val="left"/>
      <w:pPr>
        <w:ind w:left="5640" w:hanging="281"/>
      </w:pPr>
      <w:rPr>
        <w:rFonts w:hint="default"/>
        <w:lang w:val="pt-PT" w:eastAsia="pt-PT" w:bidi="pt-PT"/>
      </w:rPr>
    </w:lvl>
    <w:lvl w:ilvl="6" w:tplc="E83835E4">
      <w:numFmt w:val="bullet"/>
      <w:lvlText w:val="•"/>
      <w:lvlJc w:val="left"/>
      <w:pPr>
        <w:ind w:left="6604" w:hanging="281"/>
      </w:pPr>
      <w:rPr>
        <w:rFonts w:hint="default"/>
        <w:lang w:val="pt-PT" w:eastAsia="pt-PT" w:bidi="pt-PT"/>
      </w:rPr>
    </w:lvl>
    <w:lvl w:ilvl="7" w:tplc="ED8A6B02">
      <w:numFmt w:val="bullet"/>
      <w:lvlText w:val="•"/>
      <w:lvlJc w:val="left"/>
      <w:pPr>
        <w:ind w:left="7568" w:hanging="281"/>
      </w:pPr>
      <w:rPr>
        <w:rFonts w:hint="default"/>
        <w:lang w:val="pt-PT" w:eastAsia="pt-PT" w:bidi="pt-PT"/>
      </w:rPr>
    </w:lvl>
    <w:lvl w:ilvl="8" w:tplc="AB86E616">
      <w:numFmt w:val="bullet"/>
      <w:lvlText w:val="•"/>
      <w:lvlJc w:val="left"/>
      <w:pPr>
        <w:ind w:left="8532" w:hanging="281"/>
      </w:pPr>
      <w:rPr>
        <w:rFonts w:hint="default"/>
        <w:lang w:val="pt-PT" w:eastAsia="pt-PT" w:bidi="pt-PT"/>
      </w:rPr>
    </w:lvl>
  </w:abstractNum>
  <w:abstractNum w:abstractNumId="12">
    <w:nsid w:val="402633C5"/>
    <w:multiLevelType w:val="hybridMultilevel"/>
    <w:tmpl w:val="99C24C82"/>
    <w:lvl w:ilvl="0" w:tplc="8E62E48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F940F84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790B5EC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C93C950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9434FA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D9D69C9C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7E2E185C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5D02100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842C2390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13">
    <w:nsid w:val="475F5986"/>
    <w:multiLevelType w:val="multilevel"/>
    <w:tmpl w:val="F9CEEBF8"/>
    <w:lvl w:ilvl="0">
      <w:start w:val="1"/>
      <w:numFmt w:val="decimal"/>
      <w:lvlText w:val="%1."/>
      <w:lvlJc w:val="left"/>
      <w:pPr>
        <w:ind w:left="1099" w:hanging="567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2" w:hanging="70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40" w:hanging="34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92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2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55" w:hanging="348"/>
      </w:pPr>
      <w:rPr>
        <w:rFonts w:hint="default"/>
        <w:lang w:val="pt-PT" w:eastAsia="pt-PT" w:bidi="pt-PT"/>
      </w:rPr>
    </w:lvl>
  </w:abstractNum>
  <w:abstractNum w:abstractNumId="14">
    <w:nsid w:val="506E5362"/>
    <w:multiLevelType w:val="hybridMultilevel"/>
    <w:tmpl w:val="BAD07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3F94"/>
    <w:multiLevelType w:val="hybridMultilevel"/>
    <w:tmpl w:val="3A8EE840"/>
    <w:lvl w:ilvl="0" w:tplc="204C885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E3A38"/>
    <w:multiLevelType w:val="hybridMultilevel"/>
    <w:tmpl w:val="4B48822C"/>
    <w:lvl w:ilvl="0" w:tplc="60389F4A">
      <w:start w:val="1"/>
      <w:numFmt w:val="lowerLetter"/>
      <w:lvlText w:val="%1)"/>
      <w:lvlJc w:val="left"/>
      <w:pPr>
        <w:ind w:left="532" w:hanging="35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7FAA23EA">
      <w:numFmt w:val="bullet"/>
      <w:lvlText w:val="•"/>
      <w:lvlJc w:val="left"/>
      <w:pPr>
        <w:ind w:left="1532" w:hanging="358"/>
      </w:pPr>
      <w:rPr>
        <w:rFonts w:hint="default"/>
        <w:lang w:val="pt-PT" w:eastAsia="pt-PT" w:bidi="pt-PT"/>
      </w:rPr>
    </w:lvl>
    <w:lvl w:ilvl="2" w:tplc="4F889D56">
      <w:numFmt w:val="bullet"/>
      <w:lvlText w:val="•"/>
      <w:lvlJc w:val="left"/>
      <w:pPr>
        <w:ind w:left="2524" w:hanging="358"/>
      </w:pPr>
      <w:rPr>
        <w:rFonts w:hint="default"/>
        <w:lang w:val="pt-PT" w:eastAsia="pt-PT" w:bidi="pt-PT"/>
      </w:rPr>
    </w:lvl>
    <w:lvl w:ilvl="3" w:tplc="995AA292">
      <w:numFmt w:val="bullet"/>
      <w:lvlText w:val="•"/>
      <w:lvlJc w:val="left"/>
      <w:pPr>
        <w:ind w:left="3516" w:hanging="358"/>
      </w:pPr>
      <w:rPr>
        <w:rFonts w:hint="default"/>
        <w:lang w:val="pt-PT" w:eastAsia="pt-PT" w:bidi="pt-PT"/>
      </w:rPr>
    </w:lvl>
    <w:lvl w:ilvl="4" w:tplc="5968680E">
      <w:numFmt w:val="bullet"/>
      <w:lvlText w:val="•"/>
      <w:lvlJc w:val="left"/>
      <w:pPr>
        <w:ind w:left="4508" w:hanging="358"/>
      </w:pPr>
      <w:rPr>
        <w:rFonts w:hint="default"/>
        <w:lang w:val="pt-PT" w:eastAsia="pt-PT" w:bidi="pt-PT"/>
      </w:rPr>
    </w:lvl>
    <w:lvl w:ilvl="5" w:tplc="3DCC2524">
      <w:numFmt w:val="bullet"/>
      <w:lvlText w:val="•"/>
      <w:lvlJc w:val="left"/>
      <w:pPr>
        <w:ind w:left="5500" w:hanging="358"/>
      </w:pPr>
      <w:rPr>
        <w:rFonts w:hint="default"/>
        <w:lang w:val="pt-PT" w:eastAsia="pt-PT" w:bidi="pt-PT"/>
      </w:rPr>
    </w:lvl>
    <w:lvl w:ilvl="6" w:tplc="551ED1EC">
      <w:numFmt w:val="bullet"/>
      <w:lvlText w:val="•"/>
      <w:lvlJc w:val="left"/>
      <w:pPr>
        <w:ind w:left="6492" w:hanging="358"/>
      </w:pPr>
      <w:rPr>
        <w:rFonts w:hint="default"/>
        <w:lang w:val="pt-PT" w:eastAsia="pt-PT" w:bidi="pt-PT"/>
      </w:rPr>
    </w:lvl>
    <w:lvl w:ilvl="7" w:tplc="F3B6548E">
      <w:numFmt w:val="bullet"/>
      <w:lvlText w:val="•"/>
      <w:lvlJc w:val="left"/>
      <w:pPr>
        <w:ind w:left="7484" w:hanging="358"/>
      </w:pPr>
      <w:rPr>
        <w:rFonts w:hint="default"/>
        <w:lang w:val="pt-PT" w:eastAsia="pt-PT" w:bidi="pt-PT"/>
      </w:rPr>
    </w:lvl>
    <w:lvl w:ilvl="8" w:tplc="5C76947E">
      <w:numFmt w:val="bullet"/>
      <w:lvlText w:val="•"/>
      <w:lvlJc w:val="left"/>
      <w:pPr>
        <w:ind w:left="8476" w:hanging="358"/>
      </w:pPr>
      <w:rPr>
        <w:rFonts w:hint="default"/>
        <w:lang w:val="pt-PT" w:eastAsia="pt-PT" w:bidi="pt-PT"/>
      </w:rPr>
    </w:lvl>
  </w:abstractNum>
  <w:abstractNum w:abstractNumId="17">
    <w:nsid w:val="59E204CC"/>
    <w:multiLevelType w:val="multilevel"/>
    <w:tmpl w:val="904EAB00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B01025D"/>
    <w:multiLevelType w:val="hybridMultilevel"/>
    <w:tmpl w:val="BD3ACBF2"/>
    <w:lvl w:ilvl="0" w:tplc="7A384D8E">
      <w:start w:val="8"/>
      <w:numFmt w:val="bullet"/>
      <w:lvlText w:val=""/>
      <w:lvlJc w:val="left"/>
      <w:pPr>
        <w:ind w:left="720" w:hanging="360"/>
      </w:pPr>
      <w:rPr>
        <w:rFonts w:ascii="Symbol" w:eastAsia="Algeri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C3355"/>
    <w:multiLevelType w:val="hybridMultilevel"/>
    <w:tmpl w:val="03CE4908"/>
    <w:lvl w:ilvl="0" w:tplc="1DBE893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A916298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A4CA604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57B04CF0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0A78F8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51D4ADB4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3E70B19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65BA032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AF2E28AC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0">
    <w:nsid w:val="5E75709A"/>
    <w:multiLevelType w:val="hybridMultilevel"/>
    <w:tmpl w:val="12C2D872"/>
    <w:lvl w:ilvl="0" w:tplc="4E1CF98A">
      <w:start w:val="1"/>
      <w:numFmt w:val="lowerLetter"/>
      <w:lvlText w:val="%1)"/>
      <w:lvlJc w:val="left"/>
      <w:pPr>
        <w:ind w:left="532" w:hanging="29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B8FE6F8E">
      <w:numFmt w:val="bullet"/>
      <w:lvlText w:val="•"/>
      <w:lvlJc w:val="left"/>
      <w:pPr>
        <w:ind w:left="1532" w:hanging="296"/>
      </w:pPr>
      <w:rPr>
        <w:rFonts w:hint="default"/>
        <w:lang w:val="pt-PT" w:eastAsia="pt-PT" w:bidi="pt-PT"/>
      </w:rPr>
    </w:lvl>
    <w:lvl w:ilvl="2" w:tplc="14C8AD56">
      <w:numFmt w:val="bullet"/>
      <w:lvlText w:val="•"/>
      <w:lvlJc w:val="left"/>
      <w:pPr>
        <w:ind w:left="2524" w:hanging="296"/>
      </w:pPr>
      <w:rPr>
        <w:rFonts w:hint="default"/>
        <w:lang w:val="pt-PT" w:eastAsia="pt-PT" w:bidi="pt-PT"/>
      </w:rPr>
    </w:lvl>
    <w:lvl w:ilvl="3" w:tplc="70886EBA">
      <w:numFmt w:val="bullet"/>
      <w:lvlText w:val="•"/>
      <w:lvlJc w:val="left"/>
      <w:pPr>
        <w:ind w:left="3516" w:hanging="296"/>
      </w:pPr>
      <w:rPr>
        <w:rFonts w:hint="default"/>
        <w:lang w:val="pt-PT" w:eastAsia="pt-PT" w:bidi="pt-PT"/>
      </w:rPr>
    </w:lvl>
    <w:lvl w:ilvl="4" w:tplc="71A415C8">
      <w:numFmt w:val="bullet"/>
      <w:lvlText w:val="•"/>
      <w:lvlJc w:val="left"/>
      <w:pPr>
        <w:ind w:left="4508" w:hanging="296"/>
      </w:pPr>
      <w:rPr>
        <w:rFonts w:hint="default"/>
        <w:lang w:val="pt-PT" w:eastAsia="pt-PT" w:bidi="pt-PT"/>
      </w:rPr>
    </w:lvl>
    <w:lvl w:ilvl="5" w:tplc="D988CE9A">
      <w:numFmt w:val="bullet"/>
      <w:lvlText w:val="•"/>
      <w:lvlJc w:val="left"/>
      <w:pPr>
        <w:ind w:left="5500" w:hanging="296"/>
      </w:pPr>
      <w:rPr>
        <w:rFonts w:hint="default"/>
        <w:lang w:val="pt-PT" w:eastAsia="pt-PT" w:bidi="pt-PT"/>
      </w:rPr>
    </w:lvl>
    <w:lvl w:ilvl="6" w:tplc="97CCE246">
      <w:numFmt w:val="bullet"/>
      <w:lvlText w:val="•"/>
      <w:lvlJc w:val="left"/>
      <w:pPr>
        <w:ind w:left="6492" w:hanging="296"/>
      </w:pPr>
      <w:rPr>
        <w:rFonts w:hint="default"/>
        <w:lang w:val="pt-PT" w:eastAsia="pt-PT" w:bidi="pt-PT"/>
      </w:rPr>
    </w:lvl>
    <w:lvl w:ilvl="7" w:tplc="24D45EE2">
      <w:numFmt w:val="bullet"/>
      <w:lvlText w:val="•"/>
      <w:lvlJc w:val="left"/>
      <w:pPr>
        <w:ind w:left="7484" w:hanging="296"/>
      </w:pPr>
      <w:rPr>
        <w:rFonts w:hint="default"/>
        <w:lang w:val="pt-PT" w:eastAsia="pt-PT" w:bidi="pt-PT"/>
      </w:rPr>
    </w:lvl>
    <w:lvl w:ilvl="8" w:tplc="9DB4957E">
      <w:numFmt w:val="bullet"/>
      <w:lvlText w:val="•"/>
      <w:lvlJc w:val="left"/>
      <w:pPr>
        <w:ind w:left="8476" w:hanging="296"/>
      </w:pPr>
      <w:rPr>
        <w:rFonts w:hint="default"/>
        <w:lang w:val="pt-PT" w:eastAsia="pt-PT" w:bidi="pt-PT"/>
      </w:rPr>
    </w:lvl>
  </w:abstractNum>
  <w:abstractNum w:abstractNumId="21">
    <w:nsid w:val="64182E7E"/>
    <w:multiLevelType w:val="hybridMultilevel"/>
    <w:tmpl w:val="9BF829E2"/>
    <w:lvl w:ilvl="0" w:tplc="29BA0D26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0C2754E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D386786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95D8FA56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5416432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4DE0169A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84E84468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05E1ED4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0A442F8E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2">
    <w:nsid w:val="64805D0D"/>
    <w:multiLevelType w:val="multilevel"/>
    <w:tmpl w:val="E65631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88578C3"/>
    <w:multiLevelType w:val="hybridMultilevel"/>
    <w:tmpl w:val="D9C03A7E"/>
    <w:lvl w:ilvl="0" w:tplc="0416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4">
    <w:nsid w:val="6E2850C9"/>
    <w:multiLevelType w:val="multilevel"/>
    <w:tmpl w:val="04D236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1120E1D"/>
    <w:multiLevelType w:val="multilevel"/>
    <w:tmpl w:val="5D4A3B4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24"/>
  </w:num>
  <w:num w:numId="5">
    <w:abstractNumId w:val="22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20"/>
  </w:num>
  <w:num w:numId="20">
    <w:abstractNumId w:val="16"/>
  </w:num>
  <w:num w:numId="21">
    <w:abstractNumId w:val="8"/>
  </w:num>
  <w:num w:numId="22">
    <w:abstractNumId w:val="2"/>
  </w:num>
  <w:num w:numId="23">
    <w:abstractNumId w:val="12"/>
  </w:num>
  <w:num w:numId="24">
    <w:abstractNumId w:val="19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4"/>
    <w:rsid w:val="00004B36"/>
    <w:rsid w:val="0000722E"/>
    <w:rsid w:val="00011B10"/>
    <w:rsid w:val="00026688"/>
    <w:rsid w:val="00030656"/>
    <w:rsid w:val="00031C2B"/>
    <w:rsid w:val="00045A91"/>
    <w:rsid w:val="00055ED8"/>
    <w:rsid w:val="00056A44"/>
    <w:rsid w:val="00060322"/>
    <w:rsid w:val="000638DC"/>
    <w:rsid w:val="00066A38"/>
    <w:rsid w:val="0006736F"/>
    <w:rsid w:val="00077AAB"/>
    <w:rsid w:val="00086B34"/>
    <w:rsid w:val="000A69AC"/>
    <w:rsid w:val="000A7589"/>
    <w:rsid w:val="000B6DA9"/>
    <w:rsid w:val="000C3320"/>
    <w:rsid w:val="000E641A"/>
    <w:rsid w:val="000F2255"/>
    <w:rsid w:val="000F2365"/>
    <w:rsid w:val="000F4FD3"/>
    <w:rsid w:val="000F632A"/>
    <w:rsid w:val="0012251F"/>
    <w:rsid w:val="00157503"/>
    <w:rsid w:val="0016644B"/>
    <w:rsid w:val="00181173"/>
    <w:rsid w:val="001979A8"/>
    <w:rsid w:val="001A524B"/>
    <w:rsid w:val="001A6C03"/>
    <w:rsid w:val="001D5E63"/>
    <w:rsid w:val="001F0B88"/>
    <w:rsid w:val="001F0C59"/>
    <w:rsid w:val="001F438D"/>
    <w:rsid w:val="001F533D"/>
    <w:rsid w:val="00206881"/>
    <w:rsid w:val="0021342C"/>
    <w:rsid w:val="00227DC8"/>
    <w:rsid w:val="00246F75"/>
    <w:rsid w:val="002515A7"/>
    <w:rsid w:val="00252234"/>
    <w:rsid w:val="00282E95"/>
    <w:rsid w:val="00293E31"/>
    <w:rsid w:val="002C23BA"/>
    <w:rsid w:val="002C6D5E"/>
    <w:rsid w:val="002D5935"/>
    <w:rsid w:val="002D5F0F"/>
    <w:rsid w:val="00303F5A"/>
    <w:rsid w:val="00317716"/>
    <w:rsid w:val="00322760"/>
    <w:rsid w:val="0035367C"/>
    <w:rsid w:val="00383172"/>
    <w:rsid w:val="00393247"/>
    <w:rsid w:val="003B6A29"/>
    <w:rsid w:val="003E6C8F"/>
    <w:rsid w:val="003E7EA1"/>
    <w:rsid w:val="003F4C8D"/>
    <w:rsid w:val="003F79E0"/>
    <w:rsid w:val="00451E7F"/>
    <w:rsid w:val="00453177"/>
    <w:rsid w:val="00462F92"/>
    <w:rsid w:val="0049691E"/>
    <w:rsid w:val="004B7048"/>
    <w:rsid w:val="004D2B81"/>
    <w:rsid w:val="004F44F9"/>
    <w:rsid w:val="004F53CD"/>
    <w:rsid w:val="0053030E"/>
    <w:rsid w:val="005424E7"/>
    <w:rsid w:val="00545CA3"/>
    <w:rsid w:val="005515B3"/>
    <w:rsid w:val="00561C22"/>
    <w:rsid w:val="005663BF"/>
    <w:rsid w:val="005733F6"/>
    <w:rsid w:val="00580012"/>
    <w:rsid w:val="005854D6"/>
    <w:rsid w:val="005941AC"/>
    <w:rsid w:val="005A4D03"/>
    <w:rsid w:val="005A6995"/>
    <w:rsid w:val="005C05B3"/>
    <w:rsid w:val="005D7C1B"/>
    <w:rsid w:val="00600749"/>
    <w:rsid w:val="00603272"/>
    <w:rsid w:val="00603638"/>
    <w:rsid w:val="0061185A"/>
    <w:rsid w:val="006202BD"/>
    <w:rsid w:val="00635B90"/>
    <w:rsid w:val="00644D28"/>
    <w:rsid w:val="00645638"/>
    <w:rsid w:val="00646637"/>
    <w:rsid w:val="00654855"/>
    <w:rsid w:val="006652C1"/>
    <w:rsid w:val="006672F0"/>
    <w:rsid w:val="0066784B"/>
    <w:rsid w:val="00690332"/>
    <w:rsid w:val="00690DC9"/>
    <w:rsid w:val="006A461E"/>
    <w:rsid w:val="006B74F8"/>
    <w:rsid w:val="006D1034"/>
    <w:rsid w:val="006E2A8B"/>
    <w:rsid w:val="006E373D"/>
    <w:rsid w:val="006E63D5"/>
    <w:rsid w:val="00714648"/>
    <w:rsid w:val="00752787"/>
    <w:rsid w:val="007528D0"/>
    <w:rsid w:val="007800FE"/>
    <w:rsid w:val="00793D2E"/>
    <w:rsid w:val="007B0125"/>
    <w:rsid w:val="007D0BE6"/>
    <w:rsid w:val="007D3319"/>
    <w:rsid w:val="007F6052"/>
    <w:rsid w:val="00803084"/>
    <w:rsid w:val="0080546D"/>
    <w:rsid w:val="00807D4A"/>
    <w:rsid w:val="0082039F"/>
    <w:rsid w:val="00823B70"/>
    <w:rsid w:val="00856F2E"/>
    <w:rsid w:val="00866B03"/>
    <w:rsid w:val="0087470A"/>
    <w:rsid w:val="00896045"/>
    <w:rsid w:val="00897054"/>
    <w:rsid w:val="008A32A7"/>
    <w:rsid w:val="008A618E"/>
    <w:rsid w:val="008A7E00"/>
    <w:rsid w:val="008C65AC"/>
    <w:rsid w:val="008C7511"/>
    <w:rsid w:val="008F7269"/>
    <w:rsid w:val="008F7407"/>
    <w:rsid w:val="00932598"/>
    <w:rsid w:val="00953D0E"/>
    <w:rsid w:val="009542EF"/>
    <w:rsid w:val="009572B6"/>
    <w:rsid w:val="00992FA1"/>
    <w:rsid w:val="00996156"/>
    <w:rsid w:val="009D356A"/>
    <w:rsid w:val="009D6F78"/>
    <w:rsid w:val="009F4DE1"/>
    <w:rsid w:val="009F61B7"/>
    <w:rsid w:val="00A16805"/>
    <w:rsid w:val="00A26C62"/>
    <w:rsid w:val="00A315C9"/>
    <w:rsid w:val="00A32921"/>
    <w:rsid w:val="00A36549"/>
    <w:rsid w:val="00A4496B"/>
    <w:rsid w:val="00A46A07"/>
    <w:rsid w:val="00A71B6A"/>
    <w:rsid w:val="00A73309"/>
    <w:rsid w:val="00A76C53"/>
    <w:rsid w:val="00A86D97"/>
    <w:rsid w:val="00AA6DD3"/>
    <w:rsid w:val="00AB71E4"/>
    <w:rsid w:val="00AD3EA8"/>
    <w:rsid w:val="00AE0CFA"/>
    <w:rsid w:val="00AF7E47"/>
    <w:rsid w:val="00B17C6C"/>
    <w:rsid w:val="00B23534"/>
    <w:rsid w:val="00B31329"/>
    <w:rsid w:val="00B553AB"/>
    <w:rsid w:val="00B55E9E"/>
    <w:rsid w:val="00B66E94"/>
    <w:rsid w:val="00BC2D75"/>
    <w:rsid w:val="00BE6E1D"/>
    <w:rsid w:val="00BF5C88"/>
    <w:rsid w:val="00BF719A"/>
    <w:rsid w:val="00C24266"/>
    <w:rsid w:val="00C27677"/>
    <w:rsid w:val="00C301D3"/>
    <w:rsid w:val="00C30EDA"/>
    <w:rsid w:val="00C32960"/>
    <w:rsid w:val="00C33A13"/>
    <w:rsid w:val="00C46235"/>
    <w:rsid w:val="00C53FE9"/>
    <w:rsid w:val="00C60848"/>
    <w:rsid w:val="00C62348"/>
    <w:rsid w:val="00C719BF"/>
    <w:rsid w:val="00C74143"/>
    <w:rsid w:val="00C84B7B"/>
    <w:rsid w:val="00C91CE1"/>
    <w:rsid w:val="00C9274A"/>
    <w:rsid w:val="00CB721B"/>
    <w:rsid w:val="00CB731F"/>
    <w:rsid w:val="00CB7B22"/>
    <w:rsid w:val="00CC2899"/>
    <w:rsid w:val="00CC506C"/>
    <w:rsid w:val="00CD267F"/>
    <w:rsid w:val="00CE747D"/>
    <w:rsid w:val="00D0618B"/>
    <w:rsid w:val="00D1645A"/>
    <w:rsid w:val="00D23CB9"/>
    <w:rsid w:val="00D35872"/>
    <w:rsid w:val="00D37412"/>
    <w:rsid w:val="00D41F6F"/>
    <w:rsid w:val="00D55C1D"/>
    <w:rsid w:val="00D65E0F"/>
    <w:rsid w:val="00D755F8"/>
    <w:rsid w:val="00DD3156"/>
    <w:rsid w:val="00DE1051"/>
    <w:rsid w:val="00DE1851"/>
    <w:rsid w:val="00DE697F"/>
    <w:rsid w:val="00DF68A3"/>
    <w:rsid w:val="00E02B91"/>
    <w:rsid w:val="00E07427"/>
    <w:rsid w:val="00E118E7"/>
    <w:rsid w:val="00E54111"/>
    <w:rsid w:val="00E76500"/>
    <w:rsid w:val="00E80430"/>
    <w:rsid w:val="00E836A8"/>
    <w:rsid w:val="00E96CE3"/>
    <w:rsid w:val="00ED0278"/>
    <w:rsid w:val="00ED3B0A"/>
    <w:rsid w:val="00EE3452"/>
    <w:rsid w:val="00EF32BE"/>
    <w:rsid w:val="00F02B68"/>
    <w:rsid w:val="00F11B10"/>
    <w:rsid w:val="00F45C13"/>
    <w:rsid w:val="00F54735"/>
    <w:rsid w:val="00F6186B"/>
    <w:rsid w:val="00F6236B"/>
    <w:rsid w:val="00F646D6"/>
    <w:rsid w:val="00F75144"/>
    <w:rsid w:val="00F944C3"/>
    <w:rsid w:val="00FB1CC3"/>
    <w:rsid w:val="00FB5E44"/>
    <w:rsid w:val="00FD40FB"/>
    <w:rsid w:val="00FE256B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18B0-065D-4870-A259-72AC5E40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2300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2018-09-13T13:37:00Z</cp:lastPrinted>
  <dcterms:created xsi:type="dcterms:W3CDTF">2018-09-13T13:39:00Z</dcterms:created>
  <dcterms:modified xsi:type="dcterms:W3CDTF">2018-09-14T18:53:00Z</dcterms:modified>
</cp:coreProperties>
</file>